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ACFBB" w14:textId="67C1B4B0" w:rsidR="00B11EE1" w:rsidRPr="00EB211E" w:rsidRDefault="00B11EE1" w:rsidP="00B11EE1">
      <w:pPr>
        <w:tabs>
          <w:tab w:val="right" w:pos="9639"/>
        </w:tabs>
        <w:spacing w:after="0"/>
        <w:rPr>
          <w:rFonts w:cs="Arial"/>
          <w:b/>
          <w:noProof/>
          <w:sz w:val="28"/>
        </w:rPr>
      </w:pPr>
      <w:r w:rsidRPr="00EB211E">
        <w:rPr>
          <w:rFonts w:cs="Arial"/>
          <w:b/>
          <w:noProof/>
          <w:sz w:val="24"/>
        </w:rPr>
        <w:t>3GPP TSG-RAN WG2 Meeting #1</w:t>
      </w:r>
      <w:r w:rsidR="00EA7A1A">
        <w:rPr>
          <w:rFonts w:cs="Arial"/>
          <w:b/>
          <w:noProof/>
          <w:sz w:val="24"/>
        </w:rPr>
        <w:t>2</w:t>
      </w:r>
      <w:r w:rsidR="0005232B">
        <w:rPr>
          <w:rFonts w:cs="Arial"/>
          <w:b/>
          <w:noProof/>
          <w:sz w:val="24"/>
        </w:rPr>
        <w:t>3</w:t>
      </w:r>
      <w:r w:rsidRPr="00EB211E">
        <w:rPr>
          <w:rFonts w:cs="Arial"/>
          <w:b/>
          <w:i/>
          <w:noProof/>
          <w:sz w:val="28"/>
        </w:rPr>
        <w:tab/>
      </w:r>
      <w:r w:rsidR="00774880" w:rsidRPr="00774880">
        <w:rPr>
          <w:rFonts w:cs="Arial"/>
          <w:b/>
          <w:noProof/>
          <w:sz w:val="24"/>
        </w:rPr>
        <w:t>R2-2307451</w:t>
      </w:r>
    </w:p>
    <w:p w14:paraId="66700E6D" w14:textId="4DEFB5D4" w:rsidR="00B11EE1" w:rsidRPr="00EB211E" w:rsidRDefault="0005232B" w:rsidP="00B11EE1">
      <w:pPr>
        <w:pStyle w:val="CRCoverPage"/>
        <w:tabs>
          <w:tab w:val="right" w:pos="9639"/>
        </w:tabs>
        <w:spacing w:after="0"/>
        <w:rPr>
          <w:rFonts w:eastAsia="宋体"/>
          <w:b/>
          <w:noProof/>
          <w:sz w:val="24"/>
        </w:rPr>
      </w:pPr>
      <w:r w:rsidRPr="0072591C">
        <w:rPr>
          <w:rFonts w:eastAsia="Times New Roman"/>
          <w:b/>
          <w:sz w:val="24"/>
          <w:szCs w:val="24"/>
        </w:rPr>
        <w:t xml:space="preserve">Toulouse, France, </w:t>
      </w:r>
      <w:r w:rsidR="00517B14" w:rsidRPr="00517B14">
        <w:rPr>
          <w:rFonts w:eastAsia="Times New Roman"/>
          <w:b/>
          <w:sz w:val="24"/>
          <w:szCs w:val="24"/>
        </w:rPr>
        <w:t>August 21-25, 2023</w:t>
      </w:r>
    </w:p>
    <w:p w14:paraId="73E64F19" w14:textId="77777777" w:rsidR="00B11EE1" w:rsidRPr="00EB211E" w:rsidRDefault="00B11EE1" w:rsidP="00B11EE1">
      <w:pPr>
        <w:pStyle w:val="3GPPHeader"/>
        <w:rPr>
          <w:rFonts w:eastAsia="MS Mincho" w:cs="Arial"/>
          <w:szCs w:val="24"/>
          <w:lang w:val="en-GB" w:eastAsia="en-US"/>
        </w:rPr>
      </w:pPr>
    </w:p>
    <w:p w14:paraId="65757AAD" w14:textId="7B54C5F3" w:rsidR="00B11EE1" w:rsidRPr="00EB211E" w:rsidRDefault="00B11EE1" w:rsidP="00B11EE1">
      <w:pPr>
        <w:pStyle w:val="3GPPHeader"/>
        <w:rPr>
          <w:rFonts w:eastAsia="MS Mincho" w:cs="Arial"/>
          <w:szCs w:val="24"/>
          <w:lang w:val="en-GB" w:eastAsia="en-US"/>
        </w:rPr>
      </w:pPr>
      <w:r w:rsidRPr="00EB211E">
        <w:rPr>
          <w:rFonts w:eastAsia="MS Mincho" w:cs="Arial"/>
          <w:szCs w:val="24"/>
          <w:lang w:val="en-GB" w:eastAsia="en-US"/>
        </w:rPr>
        <w:t>Agenda Item:</w:t>
      </w:r>
      <w:r w:rsidR="00EB211E">
        <w:rPr>
          <w:rFonts w:eastAsia="MS Mincho" w:cs="Arial"/>
          <w:szCs w:val="24"/>
          <w:lang w:val="en-GB" w:eastAsia="en-US"/>
        </w:rPr>
        <w:tab/>
      </w:r>
      <w:r w:rsidR="00B90229">
        <w:rPr>
          <w:rFonts w:eastAsia="MS Mincho" w:cs="Arial"/>
          <w:b w:val="0"/>
          <w:szCs w:val="24"/>
          <w:lang w:val="en-GB" w:eastAsia="en-US"/>
        </w:rPr>
        <w:t>7</w:t>
      </w:r>
      <w:r w:rsidRPr="00EB211E">
        <w:rPr>
          <w:rFonts w:eastAsia="MS Mincho" w:cs="Arial"/>
          <w:b w:val="0"/>
          <w:szCs w:val="24"/>
          <w:lang w:val="en-GB" w:eastAsia="en-US"/>
        </w:rPr>
        <w:t>.</w:t>
      </w:r>
      <w:r w:rsidR="007C06E9" w:rsidRPr="00EB211E">
        <w:rPr>
          <w:rFonts w:eastAsia="MS Mincho" w:cs="Arial"/>
          <w:b w:val="0"/>
          <w:szCs w:val="24"/>
          <w:lang w:val="en-GB" w:eastAsia="en-US"/>
        </w:rPr>
        <w:t>17</w:t>
      </w:r>
      <w:r w:rsidRPr="00EB211E">
        <w:rPr>
          <w:rFonts w:eastAsia="MS Mincho" w:cs="Arial"/>
          <w:b w:val="0"/>
          <w:szCs w:val="24"/>
          <w:lang w:val="en-GB" w:eastAsia="en-US"/>
        </w:rPr>
        <w:t>.</w:t>
      </w:r>
      <w:r w:rsidR="009A14A5">
        <w:rPr>
          <w:rFonts w:eastAsia="MS Mincho" w:cs="Arial"/>
          <w:b w:val="0"/>
          <w:szCs w:val="24"/>
          <w:lang w:val="en-GB" w:eastAsia="en-US"/>
        </w:rPr>
        <w:t>3</w:t>
      </w:r>
      <w:r w:rsidRPr="00EB211E">
        <w:rPr>
          <w:rFonts w:eastAsia="MS Mincho" w:cs="Arial"/>
          <w:b w:val="0"/>
          <w:szCs w:val="24"/>
          <w:lang w:val="en-GB" w:eastAsia="en-US"/>
        </w:rPr>
        <w:tab/>
      </w:r>
    </w:p>
    <w:p w14:paraId="66F01DC8" w14:textId="23E9DC62" w:rsidR="00B11EE1" w:rsidRPr="00EB211E" w:rsidRDefault="00B11EE1" w:rsidP="00B11EE1">
      <w:pPr>
        <w:pStyle w:val="3GPPHeader"/>
        <w:rPr>
          <w:rFonts w:eastAsia="MS Mincho" w:cs="Arial"/>
          <w:b w:val="0"/>
          <w:szCs w:val="24"/>
          <w:lang w:val="en-GB" w:eastAsia="en-US"/>
        </w:rPr>
      </w:pPr>
      <w:r w:rsidRPr="00EB211E">
        <w:rPr>
          <w:rFonts w:eastAsia="MS Mincho" w:cs="Arial"/>
          <w:szCs w:val="24"/>
          <w:lang w:val="en-GB" w:eastAsia="en-US"/>
        </w:rPr>
        <w:t>Source:</w:t>
      </w:r>
      <w:r w:rsidR="00EB211E">
        <w:rPr>
          <w:rFonts w:eastAsia="MS Mincho" w:cs="Arial"/>
          <w:szCs w:val="24"/>
          <w:lang w:val="en-GB" w:eastAsia="en-US"/>
        </w:rPr>
        <w:tab/>
      </w:r>
      <w:r w:rsidRPr="00EB211E">
        <w:rPr>
          <w:rFonts w:eastAsia="MS Mincho" w:cs="Arial"/>
          <w:b w:val="0"/>
          <w:szCs w:val="24"/>
          <w:lang w:val="en-GB" w:eastAsia="en-US"/>
        </w:rPr>
        <w:t>Huawei, HiSilicon</w:t>
      </w:r>
    </w:p>
    <w:p w14:paraId="24B360D1" w14:textId="22D07378" w:rsidR="00B11EE1" w:rsidRPr="00EB211E" w:rsidRDefault="00B11EE1" w:rsidP="008B72A8">
      <w:pPr>
        <w:pStyle w:val="3GPPHeader"/>
        <w:ind w:left="1700" w:hanging="1700"/>
        <w:rPr>
          <w:rFonts w:eastAsia="MS Mincho" w:cs="Arial"/>
          <w:b w:val="0"/>
          <w:szCs w:val="24"/>
          <w:lang w:val="en-GB" w:eastAsia="en-US"/>
        </w:rPr>
      </w:pPr>
      <w:r w:rsidRPr="00EB211E">
        <w:rPr>
          <w:rFonts w:eastAsia="MS Mincho" w:cs="Arial"/>
          <w:szCs w:val="24"/>
          <w:lang w:val="en-GB" w:eastAsia="en-US"/>
        </w:rPr>
        <w:t>Title:</w:t>
      </w:r>
      <w:r w:rsidR="00EB211E">
        <w:rPr>
          <w:rFonts w:eastAsia="MS Mincho" w:cs="Arial"/>
          <w:szCs w:val="24"/>
          <w:lang w:val="en-GB" w:eastAsia="en-US"/>
        </w:rPr>
        <w:tab/>
      </w:r>
      <w:r w:rsidR="004E314B" w:rsidRPr="004E314B">
        <w:rPr>
          <w:rFonts w:eastAsia="MS Mincho" w:cs="Arial"/>
          <w:b w:val="0"/>
          <w:szCs w:val="24"/>
          <w:lang w:val="en-GB" w:eastAsia="en-US"/>
        </w:rPr>
        <w:t>Details o</w:t>
      </w:r>
      <w:r w:rsidR="004362C1">
        <w:rPr>
          <w:rFonts w:eastAsia="MS Mincho" w:cs="Arial"/>
          <w:b w:val="0"/>
          <w:szCs w:val="24"/>
          <w:lang w:val="en-GB" w:eastAsia="en-US"/>
        </w:rPr>
        <w:t>f</w:t>
      </w:r>
      <w:r w:rsidR="004E314B" w:rsidRPr="004E314B">
        <w:rPr>
          <w:rFonts w:eastAsia="MS Mincho" w:cs="Arial"/>
          <w:b w:val="0"/>
          <w:szCs w:val="24"/>
          <w:lang w:val="en-GB" w:eastAsia="en-US"/>
        </w:rPr>
        <w:t xml:space="preserve"> allowed MUSIM temporary capability restrictions</w:t>
      </w:r>
    </w:p>
    <w:p w14:paraId="1095FFA1" w14:textId="7358E9C8" w:rsidR="00B11EE1" w:rsidRPr="00986878" w:rsidRDefault="00B11EE1" w:rsidP="00B11EE1">
      <w:pPr>
        <w:tabs>
          <w:tab w:val="left" w:pos="1985"/>
        </w:tabs>
        <w:spacing w:after="180"/>
        <w:rPr>
          <w:rFonts w:ascii="Times New Roman" w:eastAsia="MS Mincho" w:hAnsi="Times New Roman"/>
          <w:sz w:val="24"/>
          <w:szCs w:val="24"/>
          <w:lang w:val="en-GB" w:eastAsia="en-US"/>
        </w:rPr>
      </w:pPr>
      <w:r w:rsidRPr="00EB211E">
        <w:rPr>
          <w:rFonts w:eastAsia="MS Mincho" w:cs="Arial"/>
          <w:b/>
          <w:sz w:val="24"/>
          <w:szCs w:val="24"/>
          <w:lang w:val="en-GB" w:eastAsia="en-US"/>
        </w:rPr>
        <w:t>Document for:</w:t>
      </w:r>
      <w:r w:rsidR="00EB211E">
        <w:rPr>
          <w:rFonts w:eastAsia="MS Mincho" w:cs="Arial"/>
          <w:b/>
          <w:sz w:val="24"/>
          <w:szCs w:val="24"/>
          <w:lang w:val="en-GB" w:eastAsia="en-US"/>
        </w:rPr>
        <w:t xml:space="preserve"> </w:t>
      </w:r>
      <w:r w:rsidRPr="00EB211E">
        <w:rPr>
          <w:rFonts w:eastAsia="MS Mincho" w:cs="Arial"/>
          <w:sz w:val="24"/>
          <w:szCs w:val="24"/>
          <w:lang w:val="en-GB" w:eastAsia="en-US"/>
        </w:rPr>
        <w:t>Discussion</w:t>
      </w:r>
      <w:r w:rsidR="00A8568B">
        <w:rPr>
          <w:rFonts w:eastAsia="MS Mincho" w:cs="Arial"/>
          <w:sz w:val="24"/>
          <w:szCs w:val="24"/>
          <w:lang w:val="en-GB" w:eastAsia="en-US"/>
        </w:rPr>
        <w:t xml:space="preserve"> and Decision</w:t>
      </w:r>
    </w:p>
    <w:p w14:paraId="657C84D3" w14:textId="77777777" w:rsidR="00B11EE1" w:rsidRPr="00EB211E" w:rsidRDefault="00B11EE1" w:rsidP="00B11EE1">
      <w:pPr>
        <w:pStyle w:val="1"/>
        <w:rPr>
          <w:rFonts w:eastAsia="Malgun Gothic" w:cs="Arial"/>
        </w:rPr>
      </w:pPr>
      <w:r w:rsidRPr="00EB211E">
        <w:rPr>
          <w:rFonts w:eastAsia="Malgun Gothic" w:cs="Arial"/>
        </w:rPr>
        <w:t>Introduction</w:t>
      </w:r>
    </w:p>
    <w:p w14:paraId="211D65C6" w14:textId="4CA47A79" w:rsidR="002F1490" w:rsidRPr="00986878" w:rsidRDefault="00211B1F" w:rsidP="00B11EE1">
      <w:pPr>
        <w:rPr>
          <w:rFonts w:ascii="Times New Roman" w:hAnsi="Times New Roman"/>
        </w:rPr>
      </w:pPr>
      <w:r w:rsidRPr="00211B1F">
        <w:rPr>
          <w:rFonts w:ascii="Times New Roman" w:hAnsi="Times New Roman"/>
        </w:rPr>
        <w:t>UE capability restrictions</w:t>
      </w:r>
      <w:r>
        <w:rPr>
          <w:rFonts w:ascii="Times New Roman" w:hAnsi="Times New Roman"/>
        </w:rPr>
        <w:t xml:space="preserve"> were discussed in RAN2#121bis </w:t>
      </w:r>
      <w:r>
        <w:rPr>
          <w:rFonts w:ascii="Times New Roman" w:hAnsi="Times New Roman" w:hint="eastAsia"/>
        </w:rPr>
        <w:t>meeting</w:t>
      </w:r>
      <w:r w:rsidR="00AD3ABF">
        <w:rPr>
          <w:rFonts w:ascii="Times New Roman" w:hAnsi="Times New Roman"/>
        </w:rPr>
        <w:t xml:space="preserve"> [</w:t>
      </w:r>
      <w:r w:rsidR="002C1A0E">
        <w:rPr>
          <w:rFonts w:ascii="Times New Roman" w:hAnsi="Times New Roman"/>
        </w:rPr>
        <w:t>1</w:t>
      </w:r>
      <w:r w:rsidR="00AD3ABF">
        <w:rPr>
          <w:rFonts w:ascii="Times New Roman" w:hAnsi="Times New Roman"/>
        </w:rPr>
        <w:t xml:space="preserve">] </w:t>
      </w:r>
      <w:r w:rsidR="004A4BEB">
        <w:rPr>
          <w:rFonts w:ascii="Times New Roman" w:hAnsi="Times New Roman"/>
        </w:rPr>
        <w:t>and made the following agreement</w:t>
      </w:r>
      <w:r w:rsidR="002C1A0E">
        <w:rPr>
          <w:rFonts w:ascii="Times New Roman" w:hAnsi="Times New Roman"/>
        </w:rPr>
        <w:t>s</w:t>
      </w:r>
      <w:r w:rsidR="00B92469">
        <w:rPr>
          <w:rFonts w:ascii="Times New Roman" w:hAnsi="Times New Roman"/>
        </w:rPr>
        <w:t xml:space="preserve"> with FFS</w:t>
      </w:r>
      <w:r w:rsidR="004A4BEB">
        <w:rPr>
          <w:rFonts w:ascii="Times New Roman" w:hAnsi="Times New Roman"/>
        </w:rPr>
        <w:t>:</w:t>
      </w:r>
    </w:p>
    <w:tbl>
      <w:tblPr>
        <w:tblStyle w:val="a7"/>
        <w:tblW w:w="0" w:type="auto"/>
        <w:tblInd w:w="0" w:type="dxa"/>
        <w:tblLook w:val="04A0" w:firstRow="1" w:lastRow="0" w:firstColumn="1" w:lastColumn="0" w:noHBand="0" w:noVBand="1"/>
      </w:tblPr>
      <w:tblGrid>
        <w:gridCol w:w="8296"/>
      </w:tblGrid>
      <w:tr w:rsidR="002F1490" w:rsidRPr="00986878" w14:paraId="4D25D517" w14:textId="77777777" w:rsidTr="002F1490">
        <w:tc>
          <w:tcPr>
            <w:tcW w:w="8296" w:type="dxa"/>
          </w:tcPr>
          <w:p w14:paraId="67FF9915" w14:textId="77777777" w:rsidR="00141AA9" w:rsidRPr="00AD0FDA" w:rsidRDefault="00141AA9" w:rsidP="00141AA9">
            <w:pPr>
              <w:pStyle w:val="Agreement"/>
              <w:tabs>
                <w:tab w:val="clear" w:pos="360"/>
                <w:tab w:val="num" w:pos="1619"/>
              </w:tabs>
              <w:ind w:left="1619"/>
            </w:pPr>
            <w:r w:rsidRPr="00AD0FDA">
              <w:t xml:space="preserve">1: For Rel-18 MUSIM dual active operation, the maximum MIMO layer may be changed and the change can be indicated to the NW. </w:t>
            </w:r>
            <w:r w:rsidRPr="00AD0FDA">
              <w:rPr>
                <w:highlight w:val="yellow"/>
              </w:rPr>
              <w:t xml:space="preserve">FFS </w:t>
            </w:r>
            <w:bookmarkStart w:id="0" w:name="_Hlk140568806"/>
            <w:r w:rsidRPr="00AD0FDA">
              <w:rPr>
                <w:highlight w:val="yellow"/>
              </w:rPr>
              <w:t>if this is only for NW A or also NW B</w:t>
            </w:r>
            <w:bookmarkEnd w:id="0"/>
            <w:r w:rsidRPr="00AD0FDA">
              <w:rPr>
                <w:highlight w:val="yellow"/>
              </w:rPr>
              <w:t>.</w:t>
            </w:r>
          </w:p>
          <w:p w14:paraId="53A0B642" w14:textId="77777777" w:rsidR="00141AA9" w:rsidRPr="00AD0FDA" w:rsidRDefault="00141AA9" w:rsidP="00141AA9">
            <w:pPr>
              <w:pStyle w:val="Agreement"/>
              <w:tabs>
                <w:tab w:val="clear" w:pos="360"/>
                <w:tab w:val="num" w:pos="1619"/>
              </w:tabs>
              <w:ind w:left="1619"/>
            </w:pPr>
            <w:r w:rsidRPr="00AD0FDA">
              <w:t xml:space="preserve">3: For Rel-18 MUSIM dual active operation, the measurement gap requirement may be changed and the change can be indicated to the NW. </w:t>
            </w:r>
            <w:r w:rsidRPr="00AD0FDA">
              <w:rPr>
                <w:highlight w:val="yellow"/>
              </w:rPr>
              <w:t>FFS if this is only for NW A or also NW B.</w:t>
            </w:r>
          </w:p>
          <w:p w14:paraId="577CF6F0" w14:textId="77777777" w:rsidR="00141AA9" w:rsidRPr="00AD0FDA" w:rsidRDefault="00141AA9" w:rsidP="00141AA9">
            <w:pPr>
              <w:pStyle w:val="Agreement"/>
              <w:tabs>
                <w:tab w:val="clear" w:pos="360"/>
                <w:tab w:val="num" w:pos="1619"/>
              </w:tabs>
              <w:ind w:left="1619"/>
            </w:pPr>
            <w:r w:rsidRPr="00AD0FDA">
              <w:t xml:space="preserve">4: For Rel-18 MUSIM dual active operation, the measurement gap requirement change is reported for each serving cells, and for target bands or all supported NR bands depending on whether target bands are configured by the NW. </w:t>
            </w:r>
            <w:r w:rsidRPr="00894729">
              <w:rPr>
                <w:highlight w:val="yellow"/>
              </w:rPr>
              <w:t xml:space="preserve">FFS on whether the reporting can reuse the current </w:t>
            </w:r>
            <w:proofErr w:type="spellStart"/>
            <w:r w:rsidRPr="00894729">
              <w:rPr>
                <w:i/>
                <w:iCs/>
                <w:highlight w:val="yellow"/>
              </w:rPr>
              <w:t>needForGapInfoNR</w:t>
            </w:r>
            <w:proofErr w:type="spellEnd"/>
            <w:r w:rsidRPr="00894729">
              <w:rPr>
                <w:highlight w:val="yellow"/>
              </w:rPr>
              <w:t xml:space="preserve"> in RRC reconfiguration complete or extend the similar function in UAI</w:t>
            </w:r>
            <w:r w:rsidRPr="00AD0FDA">
              <w:t xml:space="preserve">.  </w:t>
            </w:r>
            <w:r w:rsidRPr="00AD0FDA">
              <w:rPr>
                <w:highlight w:val="yellow"/>
              </w:rPr>
              <w:t>FFS if this is only for NW A or also NW B.</w:t>
            </w:r>
          </w:p>
          <w:p w14:paraId="701A43C7" w14:textId="77777777" w:rsidR="00141AA9" w:rsidRPr="00AD0FDA" w:rsidRDefault="00141AA9" w:rsidP="00141AA9">
            <w:pPr>
              <w:pStyle w:val="Agreement"/>
              <w:tabs>
                <w:tab w:val="clear" w:pos="360"/>
                <w:tab w:val="num" w:pos="1619"/>
              </w:tabs>
              <w:ind w:left="1619"/>
            </w:pPr>
            <w:r w:rsidRPr="00AD0FDA">
              <w:t xml:space="preserve">8: The maximum UL power may be changed due to Rel-18 MUSIM dual active operation, but there is no need to introduce any new UE </w:t>
            </w:r>
            <w:proofErr w:type="spellStart"/>
            <w:r w:rsidRPr="00AD0FDA">
              <w:t>behavior</w:t>
            </w:r>
            <w:proofErr w:type="spellEnd"/>
            <w:r w:rsidRPr="00AD0FDA">
              <w:t xml:space="preserve"> for reporting this change. </w:t>
            </w:r>
          </w:p>
          <w:p w14:paraId="3A853829" w14:textId="77777777" w:rsidR="00141AA9" w:rsidRPr="00141AA9" w:rsidRDefault="00141AA9" w:rsidP="00141AA9">
            <w:pPr>
              <w:pStyle w:val="Agreement"/>
              <w:tabs>
                <w:tab w:val="clear" w:pos="360"/>
                <w:tab w:val="num" w:pos="1619"/>
              </w:tabs>
              <w:ind w:left="1619"/>
            </w:pPr>
            <w:r w:rsidRPr="00141AA9">
              <w:t xml:space="preserve">6: UE can explicitly request specific serving cells or serving cell group to be released for Rel-18 MUSIM purpose. </w:t>
            </w:r>
            <w:r w:rsidRPr="00141AA9">
              <w:rPr>
                <w:highlight w:val="yellow"/>
              </w:rPr>
              <w:t>FFS how/whether this works for the proactive case.</w:t>
            </w:r>
          </w:p>
          <w:p w14:paraId="554FF784" w14:textId="77777777" w:rsidR="00141AA9" w:rsidRPr="00AD0FDA" w:rsidRDefault="00141AA9" w:rsidP="00141AA9">
            <w:pPr>
              <w:pStyle w:val="Agreement"/>
              <w:tabs>
                <w:tab w:val="clear" w:pos="360"/>
                <w:tab w:val="num" w:pos="1619"/>
              </w:tabs>
              <w:ind w:left="1619"/>
            </w:pPr>
            <w:r w:rsidRPr="00AD0FDA">
              <w:t>9: RAN2 should avoid duplicating all the capab</w:t>
            </w:r>
            <w:r w:rsidRPr="00141AA9">
              <w:t xml:space="preserve">ilities that UE reports via the </w:t>
            </w:r>
            <w:proofErr w:type="spellStart"/>
            <w:r w:rsidRPr="00141AA9">
              <w:rPr>
                <w:i/>
                <w:iCs/>
              </w:rPr>
              <w:t>UECapabilityInformation</w:t>
            </w:r>
            <w:proofErr w:type="spellEnd"/>
            <w:r w:rsidRPr="00141AA9">
              <w:t xml:space="preserve"> in the U</w:t>
            </w:r>
            <w:r w:rsidRPr="00AD0FDA">
              <w:t xml:space="preserve">AI for </w:t>
            </w:r>
            <w:r w:rsidRPr="00141AA9">
              <w:t>R18</w:t>
            </w:r>
            <w:r w:rsidRPr="00AD0FDA">
              <w:t xml:space="preserve"> MUSIM purpose. </w:t>
            </w:r>
          </w:p>
          <w:p w14:paraId="34E19535" w14:textId="3009701E" w:rsidR="00B92469" w:rsidRPr="00141AA9" w:rsidRDefault="00141AA9" w:rsidP="00141AA9">
            <w:pPr>
              <w:pStyle w:val="Agreement"/>
              <w:tabs>
                <w:tab w:val="clear" w:pos="360"/>
                <w:tab w:val="num" w:pos="1619"/>
              </w:tabs>
              <w:ind w:left="1619"/>
            </w:pPr>
            <w:r w:rsidRPr="00AD0FDA">
              <w:t xml:space="preserve">RAN2 can discuss </w:t>
            </w:r>
            <w:r w:rsidRPr="00141AA9">
              <w:rPr>
                <w:highlight w:val="yellow"/>
              </w:rPr>
              <w:t>P2, P5 and P7</w:t>
            </w:r>
            <w:r w:rsidRPr="00AD0FDA">
              <w:t xml:space="preserve"> from </w:t>
            </w:r>
            <w:hyperlink r:id="rId8" w:history="1">
              <w:r>
                <w:rPr>
                  <w:rStyle w:val="af6"/>
                </w:rPr>
                <w:t>R2-2304397</w:t>
              </w:r>
            </w:hyperlink>
            <w:r w:rsidRPr="00AD0FDA">
              <w:t xml:space="preserve"> during RAN2#123. </w:t>
            </w:r>
          </w:p>
        </w:tc>
      </w:tr>
    </w:tbl>
    <w:p w14:paraId="7A113430" w14:textId="5A4E6A25" w:rsidR="00CA6509" w:rsidRPr="00986878" w:rsidRDefault="00B94BBF" w:rsidP="00344644">
      <w:pPr>
        <w:spacing w:before="240"/>
        <w:rPr>
          <w:rFonts w:ascii="Times New Roman" w:hAnsi="Times New Roman"/>
        </w:rPr>
      </w:pPr>
      <w:r w:rsidRPr="004229EB">
        <w:rPr>
          <w:rFonts w:ascii="Times New Roman" w:hAnsi="Times New Roman"/>
        </w:rPr>
        <w:t>In this contribution, we</w:t>
      </w:r>
      <w:r w:rsidDel="00B94BBF">
        <w:rPr>
          <w:rFonts w:ascii="Times New Roman" w:hAnsi="Times New Roman"/>
        </w:rPr>
        <w:t xml:space="preserve"> </w:t>
      </w:r>
      <w:r w:rsidR="0091553A">
        <w:rPr>
          <w:rFonts w:ascii="Times New Roman" w:hAnsi="Times New Roman"/>
        </w:rPr>
        <w:t xml:space="preserve">discuss </w:t>
      </w:r>
      <w:r w:rsidR="00C65389">
        <w:rPr>
          <w:rFonts w:ascii="Times New Roman" w:hAnsi="Times New Roman"/>
        </w:rPr>
        <w:t xml:space="preserve">the </w:t>
      </w:r>
      <w:r w:rsidR="004628BD">
        <w:rPr>
          <w:rFonts w:ascii="Times New Roman" w:hAnsi="Times New Roman"/>
        </w:rPr>
        <w:t>open issues from the above agreements</w:t>
      </w:r>
      <w:r w:rsidR="00C6600F">
        <w:rPr>
          <w:rFonts w:ascii="Times New Roman" w:hAnsi="Times New Roman"/>
        </w:rPr>
        <w:t>.</w:t>
      </w:r>
    </w:p>
    <w:p w14:paraId="00A14CCC" w14:textId="77777777" w:rsidR="00B11EE1" w:rsidRPr="00EB211E" w:rsidRDefault="00B11EE1" w:rsidP="00B11EE1">
      <w:pPr>
        <w:pStyle w:val="1"/>
        <w:rPr>
          <w:rFonts w:eastAsiaTheme="minorEastAsia" w:cs="Arial"/>
        </w:rPr>
      </w:pPr>
      <w:r w:rsidRPr="00EB211E">
        <w:rPr>
          <w:rFonts w:eastAsiaTheme="minorEastAsia" w:cs="Arial"/>
        </w:rPr>
        <w:t>Discussion</w:t>
      </w:r>
    </w:p>
    <w:p w14:paraId="32F69F15" w14:textId="44918CB2" w:rsidR="008851C2" w:rsidRDefault="009D7DBB" w:rsidP="008851C2">
      <w:pPr>
        <w:pStyle w:val="2"/>
        <w:rPr>
          <w:rFonts w:eastAsiaTheme="minorEastAsia" w:cs="Arial"/>
        </w:rPr>
      </w:pPr>
      <w:r>
        <w:rPr>
          <w:rFonts w:eastAsiaTheme="minorEastAsia" w:cs="Arial"/>
        </w:rPr>
        <w:t>General procedure</w:t>
      </w:r>
    </w:p>
    <w:p w14:paraId="465CD3A8" w14:textId="134A96B8" w:rsidR="005263E9" w:rsidRDefault="003B3E5B" w:rsidP="008851C2">
      <w:pPr>
        <w:rPr>
          <w:rFonts w:ascii="Times New Roman" w:hAnsi="Times New Roman"/>
        </w:rPr>
      </w:pPr>
      <w:r>
        <w:rPr>
          <w:rFonts w:ascii="Times New Roman" w:hAnsi="Times New Roman"/>
        </w:rPr>
        <w:t xml:space="preserve">For </w:t>
      </w:r>
      <w:r w:rsidRPr="00684C28">
        <w:rPr>
          <w:rFonts w:ascii="Times New Roman" w:hAnsi="Times New Roman"/>
        </w:rPr>
        <w:t>temporary UE capabilities</w:t>
      </w:r>
      <w:r>
        <w:rPr>
          <w:rFonts w:ascii="Times New Roman" w:hAnsi="Times New Roman"/>
        </w:rPr>
        <w:t xml:space="preserve">, </w:t>
      </w:r>
      <w:r w:rsidR="00C12271">
        <w:rPr>
          <w:rFonts w:ascii="Times New Roman" w:hAnsi="Times New Roman"/>
        </w:rPr>
        <w:t xml:space="preserve">e.g. </w:t>
      </w:r>
      <w:proofErr w:type="spellStart"/>
      <w:r w:rsidR="00C12271">
        <w:rPr>
          <w:rFonts w:ascii="Times New Roman" w:hAnsi="Times New Roman"/>
        </w:rPr>
        <w:t>Scell</w:t>
      </w:r>
      <w:proofErr w:type="spellEnd"/>
      <w:r w:rsidR="00C12271">
        <w:rPr>
          <w:rFonts w:ascii="Times New Roman" w:hAnsi="Times New Roman" w:hint="eastAsia"/>
        </w:rPr>
        <w:t>(</w:t>
      </w:r>
      <w:r w:rsidR="00C12271">
        <w:rPr>
          <w:rFonts w:ascii="Times New Roman" w:hAnsi="Times New Roman"/>
        </w:rPr>
        <w:t xml:space="preserve">s)/SCG release, </w:t>
      </w:r>
      <w:r w:rsidR="00C12271" w:rsidRPr="00C12271">
        <w:rPr>
          <w:rFonts w:ascii="Times New Roman" w:hAnsi="Times New Roman"/>
        </w:rPr>
        <w:t>maximum MIMO layer</w:t>
      </w:r>
      <w:r w:rsidR="00C12271">
        <w:rPr>
          <w:rFonts w:ascii="Times New Roman" w:hAnsi="Times New Roman"/>
        </w:rPr>
        <w:t xml:space="preserve">s and </w:t>
      </w:r>
      <w:r w:rsidR="00C12271" w:rsidRPr="00C12271">
        <w:rPr>
          <w:rFonts w:ascii="Times New Roman" w:hAnsi="Times New Roman"/>
        </w:rPr>
        <w:t>measurement gap requirement</w:t>
      </w:r>
      <w:r w:rsidR="004D4A99">
        <w:rPr>
          <w:rFonts w:ascii="Times New Roman" w:hAnsi="Times New Roman"/>
        </w:rPr>
        <w:t xml:space="preserve"> which are agreed to be updated, it is FFS </w:t>
      </w:r>
      <w:r w:rsidR="004D4A99" w:rsidRPr="004D4A99">
        <w:rPr>
          <w:rFonts w:ascii="Times New Roman" w:hAnsi="Times New Roman"/>
        </w:rPr>
        <w:t xml:space="preserve">if </w:t>
      </w:r>
      <w:r w:rsidR="004D4A99">
        <w:rPr>
          <w:rFonts w:ascii="Times New Roman" w:hAnsi="Times New Roman"/>
        </w:rPr>
        <w:t xml:space="preserve">the </w:t>
      </w:r>
      <w:r w:rsidR="004D4A99" w:rsidRPr="00684C28">
        <w:rPr>
          <w:rFonts w:ascii="Times New Roman" w:hAnsi="Times New Roman"/>
        </w:rPr>
        <w:t>temporary UE capabilities</w:t>
      </w:r>
      <w:r w:rsidR="004D4A99">
        <w:rPr>
          <w:rFonts w:ascii="Times New Roman" w:hAnsi="Times New Roman"/>
        </w:rPr>
        <w:t xml:space="preserve"> indication</w:t>
      </w:r>
      <w:r w:rsidR="004D4A99" w:rsidRPr="004D4A99">
        <w:rPr>
          <w:rFonts w:ascii="Times New Roman" w:hAnsi="Times New Roman"/>
        </w:rPr>
        <w:t xml:space="preserve"> is only for NW A or also NW B</w:t>
      </w:r>
      <w:r w:rsidR="004D4A99">
        <w:rPr>
          <w:rFonts w:ascii="Times New Roman" w:hAnsi="Times New Roman"/>
        </w:rPr>
        <w:t xml:space="preserve">. </w:t>
      </w:r>
      <w:r w:rsidR="00980870">
        <w:rPr>
          <w:rFonts w:ascii="Times New Roman" w:hAnsi="Times New Roman"/>
        </w:rPr>
        <w:t xml:space="preserve">It is assumed that both NW A and NW B are NR networks (it was agreed that the </w:t>
      </w:r>
      <w:r w:rsidR="00980870" w:rsidRPr="00684C28">
        <w:rPr>
          <w:rFonts w:ascii="Times New Roman" w:hAnsi="Times New Roman"/>
        </w:rPr>
        <w:t>temporary UE capabilities</w:t>
      </w:r>
      <w:r w:rsidR="00980870">
        <w:rPr>
          <w:rFonts w:ascii="Times New Roman" w:hAnsi="Times New Roman"/>
        </w:rPr>
        <w:t xml:space="preserve"> indication only happens</w:t>
      </w:r>
      <w:r w:rsidR="00980870" w:rsidRPr="001900CE">
        <w:rPr>
          <w:rFonts w:ascii="Times New Roman" w:hAnsi="Times New Roman"/>
        </w:rPr>
        <w:t xml:space="preserve"> </w:t>
      </w:r>
      <w:r w:rsidR="00980870">
        <w:rPr>
          <w:rFonts w:ascii="Times New Roman" w:hAnsi="Times New Roman"/>
        </w:rPr>
        <w:t>in</w:t>
      </w:r>
      <w:r w:rsidR="00980870" w:rsidRPr="001900CE">
        <w:rPr>
          <w:rFonts w:ascii="Times New Roman" w:hAnsi="Times New Roman"/>
        </w:rPr>
        <w:t xml:space="preserve"> </w:t>
      </w:r>
      <w:r w:rsidR="00980870">
        <w:rPr>
          <w:rFonts w:ascii="Times New Roman" w:hAnsi="Times New Roman"/>
        </w:rPr>
        <w:t>NR</w:t>
      </w:r>
      <w:r w:rsidR="00980870" w:rsidRPr="001900CE">
        <w:rPr>
          <w:rFonts w:ascii="Times New Roman" w:hAnsi="Times New Roman"/>
        </w:rPr>
        <w:t xml:space="preserve"> </w:t>
      </w:r>
      <w:r w:rsidR="00980870">
        <w:rPr>
          <w:rFonts w:ascii="Times New Roman" w:hAnsi="Times New Roman"/>
        </w:rPr>
        <w:t>network), the following scenarios are considered.</w:t>
      </w:r>
    </w:p>
    <w:p w14:paraId="1C2A3802" w14:textId="2D7C540D" w:rsidR="00980870" w:rsidRPr="0057182E" w:rsidRDefault="00980870" w:rsidP="00980870">
      <w:pPr>
        <w:pStyle w:val="a6"/>
        <w:numPr>
          <w:ilvl w:val="0"/>
          <w:numId w:val="48"/>
        </w:numPr>
        <w:rPr>
          <w:rFonts w:ascii="Times New Roman" w:hAnsi="Times New Roman"/>
          <w:sz w:val="20"/>
          <w:lang w:eastAsia="zh-CN"/>
        </w:rPr>
      </w:pPr>
      <w:r w:rsidRPr="0057182E">
        <w:rPr>
          <w:rFonts w:ascii="Times New Roman" w:hAnsi="Times New Roman"/>
          <w:sz w:val="20"/>
          <w:lang w:eastAsia="zh-CN"/>
        </w:rPr>
        <w:lastRenderedPageBreak/>
        <w:t xml:space="preserve">Scenario 1: </w:t>
      </w:r>
      <w:r w:rsidR="007E3100" w:rsidRPr="0057182E">
        <w:rPr>
          <w:rFonts w:ascii="Times New Roman" w:hAnsi="Times New Roman"/>
          <w:sz w:val="20"/>
          <w:lang w:eastAsia="zh-CN"/>
        </w:rPr>
        <w:t>UE is in RRC_CONNECTED state</w:t>
      </w:r>
      <w:r w:rsidR="0057182E" w:rsidRPr="0057182E">
        <w:rPr>
          <w:rFonts w:ascii="Times New Roman" w:hAnsi="Times New Roman"/>
          <w:sz w:val="20"/>
          <w:lang w:eastAsia="zh-CN"/>
        </w:rPr>
        <w:t xml:space="preserve"> in NW A</w:t>
      </w:r>
      <w:r w:rsidR="007E3100" w:rsidRPr="0057182E">
        <w:rPr>
          <w:rFonts w:ascii="Times New Roman" w:hAnsi="Times New Roman"/>
          <w:sz w:val="20"/>
          <w:lang w:eastAsia="zh-CN"/>
        </w:rPr>
        <w:t xml:space="preserve"> and UE is moving from RRC_IDLE/INACTIVE to RRC_CONNECTED</w:t>
      </w:r>
      <w:r w:rsidR="0057182E" w:rsidRPr="0057182E">
        <w:rPr>
          <w:rFonts w:ascii="Times New Roman" w:hAnsi="Times New Roman"/>
          <w:sz w:val="20"/>
          <w:lang w:eastAsia="zh-CN"/>
        </w:rPr>
        <w:t xml:space="preserve"> in NW B</w:t>
      </w:r>
    </w:p>
    <w:p w14:paraId="776C5D77" w14:textId="1A8536A5" w:rsidR="00BE26EA" w:rsidRPr="0057182E" w:rsidRDefault="00BE26EA" w:rsidP="00BE26EA">
      <w:pPr>
        <w:pStyle w:val="a6"/>
        <w:numPr>
          <w:ilvl w:val="0"/>
          <w:numId w:val="48"/>
        </w:numPr>
        <w:rPr>
          <w:rFonts w:ascii="Times New Roman" w:hAnsi="Times New Roman"/>
          <w:sz w:val="20"/>
          <w:lang w:eastAsia="zh-CN"/>
        </w:rPr>
      </w:pPr>
      <w:r w:rsidRPr="0057182E">
        <w:rPr>
          <w:rFonts w:ascii="Times New Roman" w:hAnsi="Times New Roman"/>
          <w:sz w:val="20"/>
          <w:lang w:eastAsia="zh-CN"/>
        </w:rPr>
        <w:t xml:space="preserve">Scenario </w:t>
      </w:r>
      <w:r>
        <w:rPr>
          <w:rFonts w:ascii="Times New Roman" w:hAnsi="Times New Roman"/>
          <w:sz w:val="20"/>
          <w:lang w:eastAsia="zh-CN"/>
        </w:rPr>
        <w:t>2</w:t>
      </w:r>
      <w:r w:rsidRPr="0057182E">
        <w:rPr>
          <w:rFonts w:ascii="Times New Roman" w:hAnsi="Times New Roman"/>
          <w:sz w:val="20"/>
          <w:lang w:eastAsia="zh-CN"/>
        </w:rPr>
        <w:t>: UE is</w:t>
      </w:r>
      <w:r w:rsidRPr="00BE26EA">
        <w:rPr>
          <w:rFonts w:ascii="Times New Roman" w:hAnsi="Times New Roman"/>
          <w:sz w:val="20"/>
          <w:lang w:eastAsia="zh-CN"/>
        </w:rPr>
        <w:t xml:space="preserve"> </w:t>
      </w:r>
      <w:r w:rsidRPr="0057182E">
        <w:rPr>
          <w:rFonts w:ascii="Times New Roman" w:hAnsi="Times New Roman"/>
          <w:sz w:val="20"/>
          <w:lang w:eastAsia="zh-CN"/>
        </w:rPr>
        <w:t xml:space="preserve">moving from RRC_IDLE/INACTIVE to RRC_CONNECTED in NW A and UE </w:t>
      </w:r>
      <w:r>
        <w:rPr>
          <w:rFonts w:ascii="Times New Roman" w:hAnsi="Times New Roman"/>
          <w:sz w:val="20"/>
          <w:lang w:eastAsia="zh-CN"/>
        </w:rPr>
        <w:t xml:space="preserve">is </w:t>
      </w:r>
      <w:r w:rsidRPr="0057182E">
        <w:rPr>
          <w:rFonts w:ascii="Times New Roman" w:hAnsi="Times New Roman"/>
          <w:sz w:val="20"/>
          <w:lang w:eastAsia="zh-CN"/>
        </w:rPr>
        <w:t>in RRC_CONNECTED state in NW B</w:t>
      </w:r>
    </w:p>
    <w:p w14:paraId="4551ABFC" w14:textId="7CE2A7D2" w:rsidR="00980870" w:rsidRPr="0057182E" w:rsidRDefault="00980870" w:rsidP="00980870">
      <w:pPr>
        <w:pStyle w:val="a6"/>
        <w:numPr>
          <w:ilvl w:val="0"/>
          <w:numId w:val="48"/>
        </w:numPr>
        <w:rPr>
          <w:rFonts w:ascii="Times New Roman" w:hAnsi="Times New Roman"/>
          <w:sz w:val="20"/>
        </w:rPr>
      </w:pPr>
      <w:r w:rsidRPr="0057182E">
        <w:rPr>
          <w:rFonts w:ascii="Times New Roman" w:hAnsi="Times New Roman"/>
          <w:sz w:val="20"/>
          <w:lang w:eastAsia="zh-CN"/>
        </w:rPr>
        <w:t xml:space="preserve">Scenario </w:t>
      </w:r>
      <w:r w:rsidR="00BE26EA">
        <w:rPr>
          <w:rFonts w:ascii="Times New Roman" w:hAnsi="Times New Roman"/>
          <w:sz w:val="20"/>
          <w:lang w:eastAsia="zh-CN"/>
        </w:rPr>
        <w:t>3</w:t>
      </w:r>
      <w:r w:rsidRPr="0057182E">
        <w:rPr>
          <w:rFonts w:ascii="Times New Roman" w:hAnsi="Times New Roman"/>
          <w:sz w:val="20"/>
          <w:lang w:eastAsia="zh-CN"/>
        </w:rPr>
        <w:t xml:space="preserve">: </w:t>
      </w:r>
      <w:r w:rsidR="0057182E" w:rsidRPr="0057182E">
        <w:rPr>
          <w:rFonts w:ascii="Times New Roman" w:hAnsi="Times New Roman"/>
          <w:sz w:val="20"/>
          <w:lang w:eastAsia="zh-CN"/>
        </w:rPr>
        <w:t>UE is in RRC_CONNECTED state in both NW A and NW B</w:t>
      </w:r>
    </w:p>
    <w:p w14:paraId="5405B773" w14:textId="19920B14" w:rsidR="00F2205A" w:rsidRDefault="001063D9" w:rsidP="00D56CCB">
      <w:pPr>
        <w:spacing w:before="240"/>
        <w:rPr>
          <w:rFonts w:ascii="Times New Roman" w:hAnsi="Times New Roman"/>
        </w:rPr>
      </w:pPr>
      <w:r>
        <w:rPr>
          <w:rFonts w:ascii="Times New Roman" w:hAnsi="Times New Roman"/>
        </w:rPr>
        <w:t xml:space="preserve">In scenario 1, part of the UE capabilities will be occupied for NW B, so the UE can indicate </w:t>
      </w:r>
      <w:r w:rsidRPr="00684C28">
        <w:rPr>
          <w:rFonts w:ascii="Times New Roman" w:hAnsi="Times New Roman"/>
        </w:rPr>
        <w:t>temporary UE capabilities</w:t>
      </w:r>
      <w:r>
        <w:rPr>
          <w:rFonts w:ascii="Times New Roman" w:hAnsi="Times New Roman"/>
        </w:rPr>
        <w:t xml:space="preserve"> restriction in NW A. Similarly, in scenario 2, the UE can indicate </w:t>
      </w:r>
      <w:r w:rsidRPr="00684C28">
        <w:rPr>
          <w:rFonts w:ascii="Times New Roman" w:hAnsi="Times New Roman"/>
        </w:rPr>
        <w:t>temporary UE capabilities</w:t>
      </w:r>
      <w:r>
        <w:rPr>
          <w:rFonts w:ascii="Times New Roman" w:hAnsi="Times New Roman"/>
        </w:rPr>
        <w:t xml:space="preserve"> restriction in NW B. In scenario 3,</w:t>
      </w:r>
      <w:r w:rsidR="00F7410B">
        <w:rPr>
          <w:rFonts w:ascii="Times New Roman" w:hAnsi="Times New Roman"/>
        </w:rPr>
        <w:t xml:space="preserve"> the </w:t>
      </w:r>
      <w:r w:rsidR="00F7410B">
        <w:rPr>
          <w:rFonts w:ascii="Times New Roman" w:eastAsiaTheme="minorEastAsia" w:hAnsi="Times New Roman"/>
          <w:lang w:val="x-none"/>
        </w:rPr>
        <w:t>reconfigurat</w:t>
      </w:r>
      <w:r w:rsidR="00F7410B">
        <w:rPr>
          <w:rFonts w:ascii="Times New Roman" w:eastAsiaTheme="minorEastAsia" w:hAnsi="Times New Roman" w:hint="eastAsia"/>
          <w:lang w:val="x-none"/>
        </w:rPr>
        <w:t>i</w:t>
      </w:r>
      <w:r w:rsidR="00F7410B">
        <w:rPr>
          <w:rFonts w:ascii="Times New Roman" w:eastAsiaTheme="minorEastAsia" w:hAnsi="Times New Roman"/>
          <w:lang w:val="x-none"/>
        </w:rPr>
        <w:t xml:space="preserve">on (e.g. including </w:t>
      </w:r>
      <w:proofErr w:type="spellStart"/>
      <w:r w:rsidR="00F7410B">
        <w:rPr>
          <w:rFonts w:ascii="Times New Roman" w:eastAsiaTheme="minorEastAsia" w:hAnsi="Times New Roman"/>
          <w:lang w:val="x-none"/>
        </w:rPr>
        <w:t>SCell</w:t>
      </w:r>
      <w:proofErr w:type="spellEnd"/>
      <w:r w:rsidR="00F7410B">
        <w:rPr>
          <w:rFonts w:ascii="Times New Roman" w:eastAsiaTheme="minorEastAsia" w:hAnsi="Times New Roman"/>
          <w:lang w:val="x-none"/>
        </w:rPr>
        <w:t xml:space="preserve">/SCG addition, handover, </w:t>
      </w:r>
      <w:proofErr w:type="spellStart"/>
      <w:r w:rsidR="00F7410B">
        <w:rPr>
          <w:rFonts w:ascii="Times New Roman" w:eastAsiaTheme="minorEastAsia" w:hAnsi="Times New Roman"/>
          <w:lang w:val="x-none"/>
        </w:rPr>
        <w:t>etc</w:t>
      </w:r>
      <w:proofErr w:type="spellEnd"/>
      <w:r w:rsidR="00F7410B">
        <w:rPr>
          <w:rFonts w:ascii="Times New Roman" w:eastAsiaTheme="minorEastAsia" w:hAnsi="Times New Roman"/>
          <w:lang w:val="x-none"/>
        </w:rPr>
        <w:t xml:space="preserve">) in a NW may lead to the available UE capabilities change, thus, the </w:t>
      </w:r>
      <w:r w:rsidR="00F7410B">
        <w:rPr>
          <w:rFonts w:ascii="Times New Roman" w:hAnsi="Times New Roman"/>
        </w:rPr>
        <w:t xml:space="preserve">UE can indicate </w:t>
      </w:r>
      <w:r w:rsidR="00F7410B" w:rsidRPr="00684C28">
        <w:rPr>
          <w:rFonts w:ascii="Times New Roman" w:hAnsi="Times New Roman"/>
        </w:rPr>
        <w:t>temporary UE capabilities</w:t>
      </w:r>
      <w:r w:rsidR="00F7410B">
        <w:rPr>
          <w:rFonts w:ascii="Times New Roman" w:hAnsi="Times New Roman"/>
        </w:rPr>
        <w:t xml:space="preserve"> restriction in another NW. Thus, t</w:t>
      </w:r>
      <w:r w:rsidR="00F7410B" w:rsidRPr="00F7410B">
        <w:rPr>
          <w:rFonts w:ascii="Times New Roman" w:hAnsi="Times New Roman"/>
        </w:rPr>
        <w:t>he temporary UE capabilities indication can be transmitted in either NR NW A or NR NW B or both</w:t>
      </w:r>
      <w:r w:rsidR="00F7410B">
        <w:rPr>
          <w:rFonts w:ascii="Times New Roman" w:hAnsi="Times New Roman"/>
        </w:rPr>
        <w:t>.</w:t>
      </w:r>
    </w:p>
    <w:p w14:paraId="74A3671C" w14:textId="230A79DE" w:rsidR="00681EB8" w:rsidRPr="00681EB8" w:rsidRDefault="00681EB8" w:rsidP="008851C2">
      <w:pPr>
        <w:rPr>
          <w:rFonts w:ascii="Times New Roman" w:hAnsi="Times New Roman"/>
          <w:lang w:val="en-GB"/>
        </w:rPr>
      </w:pPr>
      <w:r w:rsidRPr="002C00EF">
        <w:rPr>
          <w:rFonts w:ascii="Times New Roman" w:eastAsiaTheme="minorEastAsia" w:hAnsi="Times New Roman"/>
          <w:b/>
        </w:rPr>
        <w:t xml:space="preserve">Proposal </w:t>
      </w:r>
      <w:r w:rsidR="0057182E">
        <w:rPr>
          <w:rFonts w:ascii="Times New Roman" w:eastAsiaTheme="minorEastAsia" w:hAnsi="Times New Roman"/>
          <w:b/>
        </w:rPr>
        <w:t>1</w:t>
      </w:r>
      <w:r w:rsidRPr="002C00EF">
        <w:rPr>
          <w:rFonts w:ascii="Times New Roman" w:eastAsiaTheme="minorEastAsia" w:hAnsi="Times New Roman"/>
          <w:b/>
        </w:rPr>
        <w:t>:</w:t>
      </w:r>
      <w:r w:rsidR="00BD4F26">
        <w:rPr>
          <w:rFonts w:ascii="Times New Roman" w:eastAsiaTheme="minorEastAsia" w:hAnsi="Times New Roman"/>
          <w:b/>
        </w:rPr>
        <w:t xml:space="preserve"> </w:t>
      </w:r>
      <w:r w:rsidR="00452F10">
        <w:rPr>
          <w:rFonts w:ascii="Times New Roman" w:eastAsiaTheme="minorEastAsia" w:hAnsi="Times New Roman"/>
          <w:b/>
        </w:rPr>
        <w:t xml:space="preserve">For the NR + NR case, the UE can indicate the </w:t>
      </w:r>
      <w:r w:rsidR="00BD4F26" w:rsidRPr="00BD4F26">
        <w:rPr>
          <w:rFonts w:ascii="Times New Roman" w:eastAsiaTheme="minorEastAsia" w:hAnsi="Times New Roman"/>
          <w:b/>
        </w:rPr>
        <w:t xml:space="preserve">temporary UE capabilities </w:t>
      </w:r>
      <w:r w:rsidR="00452F10">
        <w:rPr>
          <w:rFonts w:ascii="Times New Roman" w:eastAsiaTheme="minorEastAsia" w:hAnsi="Times New Roman"/>
          <w:b/>
        </w:rPr>
        <w:t xml:space="preserve">to </w:t>
      </w:r>
      <w:r w:rsidR="00BD4F26" w:rsidRPr="00BD4F26">
        <w:rPr>
          <w:rFonts w:ascii="Times New Roman" w:eastAsiaTheme="minorEastAsia" w:hAnsi="Times New Roman"/>
          <w:b/>
        </w:rPr>
        <w:t>either</w:t>
      </w:r>
      <w:r w:rsidR="0051064B">
        <w:rPr>
          <w:rFonts w:ascii="Times New Roman" w:eastAsiaTheme="minorEastAsia" w:hAnsi="Times New Roman"/>
          <w:b/>
        </w:rPr>
        <w:t xml:space="preserve"> NR</w:t>
      </w:r>
      <w:r w:rsidR="00BD4F26" w:rsidRPr="00BD4F26">
        <w:rPr>
          <w:rFonts w:ascii="Times New Roman" w:eastAsiaTheme="minorEastAsia" w:hAnsi="Times New Roman"/>
          <w:b/>
        </w:rPr>
        <w:t xml:space="preserve"> NW A or </w:t>
      </w:r>
      <w:r w:rsidR="0051064B">
        <w:rPr>
          <w:rFonts w:ascii="Times New Roman" w:eastAsiaTheme="minorEastAsia" w:hAnsi="Times New Roman"/>
          <w:b/>
        </w:rPr>
        <w:t>NR</w:t>
      </w:r>
      <w:r w:rsidR="0051064B" w:rsidRPr="00BD4F26">
        <w:rPr>
          <w:rFonts w:ascii="Times New Roman" w:eastAsiaTheme="minorEastAsia" w:hAnsi="Times New Roman"/>
          <w:b/>
        </w:rPr>
        <w:t xml:space="preserve"> </w:t>
      </w:r>
      <w:r w:rsidR="00BD4F26" w:rsidRPr="00BD4F26">
        <w:rPr>
          <w:rFonts w:ascii="Times New Roman" w:eastAsiaTheme="minorEastAsia" w:hAnsi="Times New Roman"/>
          <w:b/>
        </w:rPr>
        <w:t>NW B or both</w:t>
      </w:r>
      <w:r w:rsidR="00452F10">
        <w:rPr>
          <w:rFonts w:ascii="Times New Roman" w:eastAsiaTheme="minorEastAsia" w:hAnsi="Times New Roman"/>
          <w:b/>
        </w:rPr>
        <w:t xml:space="preserve"> if the corresponding NW enables the temporary UE capabilities reporting</w:t>
      </w:r>
      <w:r w:rsidR="00BD4F26">
        <w:rPr>
          <w:rFonts w:ascii="Times New Roman" w:eastAsiaTheme="minorEastAsia" w:hAnsi="Times New Roman"/>
          <w:b/>
        </w:rPr>
        <w:t xml:space="preserve">. </w:t>
      </w:r>
    </w:p>
    <w:p w14:paraId="2B405F92" w14:textId="00F092AF" w:rsidR="00894729" w:rsidRDefault="00894729" w:rsidP="00894729">
      <w:pPr>
        <w:pStyle w:val="2"/>
        <w:rPr>
          <w:rFonts w:eastAsiaTheme="minorEastAsia" w:cs="Arial"/>
        </w:rPr>
      </w:pPr>
      <w:r>
        <w:rPr>
          <w:rFonts w:eastAsiaTheme="minorEastAsia" w:cs="Arial"/>
        </w:rPr>
        <w:t>A</w:t>
      </w:r>
      <w:r w:rsidRPr="00894729">
        <w:rPr>
          <w:rFonts w:eastAsiaTheme="minorEastAsia" w:cs="Arial"/>
        </w:rPr>
        <w:t>llowed MUSIM temporary capability restrictions</w:t>
      </w:r>
    </w:p>
    <w:p w14:paraId="65D88C6D" w14:textId="6ED314A1" w:rsidR="001D4E8A" w:rsidRDefault="001D4E8A" w:rsidP="001D4E8A">
      <w:pPr>
        <w:pStyle w:val="3"/>
        <w:numPr>
          <w:ilvl w:val="2"/>
          <w:numId w:val="1"/>
        </w:numPr>
        <w:tabs>
          <w:tab w:val="num" w:pos="851"/>
        </w:tabs>
        <w:ind w:left="851" w:hanging="851"/>
        <w:rPr>
          <w:rFonts w:ascii="Arial" w:eastAsiaTheme="minorEastAsia" w:hAnsi="Arial" w:cs="Arial"/>
        </w:rPr>
      </w:pPr>
      <w:r w:rsidRPr="001D4E8A">
        <w:rPr>
          <w:rFonts w:ascii="Arial" w:eastAsiaTheme="minorEastAsia" w:hAnsi="Arial" w:cs="Arial"/>
        </w:rPr>
        <w:t>Which UE capabilities can be impacted</w:t>
      </w:r>
    </w:p>
    <w:p w14:paraId="0C192499" w14:textId="312DC3D4" w:rsidR="001D4E8A" w:rsidRPr="00CE54DE" w:rsidRDefault="001D4E8A" w:rsidP="00BD7934">
      <w:pPr>
        <w:pStyle w:val="4"/>
        <w:tabs>
          <w:tab w:val="clear" w:pos="864"/>
          <w:tab w:val="num" w:pos="993"/>
        </w:tabs>
        <w:ind w:left="993" w:hanging="993"/>
        <w:rPr>
          <w:rFonts w:eastAsiaTheme="minorEastAsia" w:cs="Arial"/>
        </w:rPr>
      </w:pPr>
      <w:r w:rsidRPr="00CE54DE">
        <w:rPr>
          <w:rFonts w:eastAsiaTheme="minorEastAsia" w:cs="Arial"/>
        </w:rPr>
        <w:t>SRS capability</w:t>
      </w:r>
    </w:p>
    <w:p w14:paraId="3B9DA6F9" w14:textId="59032EB9" w:rsidR="001D4E8A" w:rsidRDefault="001D4E8A" w:rsidP="001D4E8A">
      <w:pPr>
        <w:rPr>
          <w:rFonts w:ascii="Times New Roman" w:hAnsi="Times New Roman"/>
        </w:rPr>
      </w:pPr>
      <w:r w:rsidRPr="00BF6AE5">
        <w:rPr>
          <w:rFonts w:ascii="Times New Roman" w:hAnsi="Times New Roman"/>
        </w:rPr>
        <w:t>The RF chains</w:t>
      </w:r>
      <w:r>
        <w:rPr>
          <w:rFonts w:ascii="Times New Roman" w:hAnsi="Times New Roman"/>
        </w:rPr>
        <w:t xml:space="preserve"> will be changed in MUSIM scenario which impacts the SRS capability</w:t>
      </w:r>
      <w:r w:rsidR="00E602A2">
        <w:rPr>
          <w:rFonts w:ascii="Times New Roman" w:hAnsi="Times New Roman"/>
        </w:rPr>
        <w:t>. However</w:t>
      </w:r>
      <w:r>
        <w:rPr>
          <w:rFonts w:ascii="Times New Roman" w:hAnsi="Times New Roman"/>
        </w:rPr>
        <w:t xml:space="preserve">, the </w:t>
      </w:r>
      <w:r w:rsidRPr="00144499">
        <w:rPr>
          <w:rFonts w:ascii="Times New Roman" w:hAnsi="Times New Roman"/>
        </w:rPr>
        <w:t>temporary restrictions</w:t>
      </w:r>
      <w:r>
        <w:rPr>
          <w:rFonts w:ascii="Times New Roman" w:hAnsi="Times New Roman"/>
        </w:rPr>
        <w:t xml:space="preserve"> on</w:t>
      </w:r>
      <w:r w:rsidRPr="00144499">
        <w:rPr>
          <w:rFonts w:ascii="Times New Roman" w:hAnsi="Times New Roman"/>
        </w:rPr>
        <w:t xml:space="preserve"> </w:t>
      </w:r>
      <w:r w:rsidRPr="00104E31">
        <w:rPr>
          <w:rFonts w:ascii="Times New Roman" w:hAnsi="Times New Roman"/>
        </w:rPr>
        <w:t>maximum UL/DL MIMO layers</w:t>
      </w:r>
      <w:r>
        <w:rPr>
          <w:rFonts w:ascii="Times New Roman" w:hAnsi="Times New Roman"/>
        </w:rPr>
        <w:t xml:space="preserve"> has already be</w:t>
      </w:r>
      <w:r w:rsidR="00AA257B">
        <w:rPr>
          <w:rFonts w:ascii="Times New Roman" w:hAnsi="Times New Roman"/>
        </w:rPr>
        <w:t>en</w:t>
      </w:r>
      <w:r>
        <w:rPr>
          <w:rFonts w:ascii="Times New Roman" w:hAnsi="Times New Roman"/>
        </w:rPr>
        <w:t xml:space="preserve"> supported and </w:t>
      </w:r>
      <w:r w:rsidRPr="00144499">
        <w:rPr>
          <w:rFonts w:ascii="Times New Roman" w:hAnsi="Times New Roman"/>
        </w:rPr>
        <w:t xml:space="preserve">the temporary restrictions </w:t>
      </w:r>
      <w:r>
        <w:rPr>
          <w:rFonts w:ascii="Times New Roman" w:hAnsi="Times New Roman"/>
        </w:rPr>
        <w:t xml:space="preserve">on </w:t>
      </w:r>
      <w:r w:rsidRPr="00144499">
        <w:rPr>
          <w:rFonts w:ascii="Times New Roman" w:hAnsi="Times New Roman"/>
        </w:rPr>
        <w:t>SRS capability</w:t>
      </w:r>
      <w:r>
        <w:rPr>
          <w:rFonts w:ascii="Times New Roman" w:hAnsi="Times New Roman"/>
        </w:rPr>
        <w:t xml:space="preserve"> can be implicitly known from the </w:t>
      </w:r>
      <w:r w:rsidRPr="00104E31">
        <w:rPr>
          <w:rFonts w:ascii="Times New Roman" w:hAnsi="Times New Roman"/>
        </w:rPr>
        <w:t>maximum UL/DL MIMO layers</w:t>
      </w:r>
      <w:r>
        <w:rPr>
          <w:rFonts w:ascii="Times New Roman" w:hAnsi="Times New Roman"/>
        </w:rPr>
        <w:t>. In RAN2#1</w:t>
      </w:r>
      <w:r w:rsidR="00E72CC8">
        <w:rPr>
          <w:rFonts w:ascii="Times New Roman" w:hAnsi="Times New Roman"/>
        </w:rPr>
        <w:t>2</w:t>
      </w:r>
      <w:r>
        <w:rPr>
          <w:rFonts w:ascii="Times New Roman" w:hAnsi="Times New Roman"/>
        </w:rPr>
        <w:t>2 meeting, the CRs for c</w:t>
      </w:r>
      <w:r w:rsidRPr="00092790">
        <w:rPr>
          <w:rFonts w:ascii="Times New Roman" w:hAnsi="Times New Roman"/>
        </w:rPr>
        <w:t>larification on UAI for UL MIMO layers</w:t>
      </w:r>
      <w:r>
        <w:rPr>
          <w:rFonts w:ascii="Times New Roman" w:hAnsi="Times New Roman"/>
        </w:rPr>
        <w:t xml:space="preserve"> were agreed in [2][3][4] with the following NOTE added. That means, if the </w:t>
      </w:r>
      <w:r w:rsidRPr="00104E31">
        <w:rPr>
          <w:rFonts w:ascii="Times New Roman" w:hAnsi="Times New Roman"/>
        </w:rPr>
        <w:t>maximum UL MIMO layers</w:t>
      </w:r>
      <w:r>
        <w:rPr>
          <w:rFonts w:ascii="Times New Roman" w:hAnsi="Times New Roman"/>
        </w:rPr>
        <w:t xml:space="preserve"> are reduced, the </w:t>
      </w:r>
      <w:r w:rsidRPr="004F19F3">
        <w:rPr>
          <w:rFonts w:ascii="Times New Roman" w:hAnsi="Times New Roman"/>
        </w:rPr>
        <w:t>maximum number of SRS ports</w:t>
      </w:r>
      <w:r>
        <w:rPr>
          <w:rFonts w:ascii="Times New Roman" w:hAnsi="Times New Roman"/>
        </w:rPr>
        <w:t xml:space="preserve"> will be regarded as to be reduced to the same number.</w:t>
      </w:r>
    </w:p>
    <w:p w14:paraId="2A1B6A70" w14:textId="77777777" w:rsidR="001D4E8A" w:rsidRPr="00092790" w:rsidRDefault="001D4E8A" w:rsidP="001D4E8A">
      <w:pPr>
        <w:ind w:leftChars="100" w:left="200"/>
        <w:rPr>
          <w:rFonts w:ascii="Times New Roman" w:hAnsi="Times New Roman"/>
          <w:i/>
        </w:rPr>
      </w:pPr>
      <w:r w:rsidRPr="00092790">
        <w:rPr>
          <w:rFonts w:ascii="Times New Roman" w:hAnsi="Times New Roman"/>
          <w:i/>
        </w:rPr>
        <w:t xml:space="preserve">NOTE 1: The field may also indicate the UE’s preference on reduced configuration corresponding to the maximum number of SRS ports (i.e. </w:t>
      </w:r>
      <w:proofErr w:type="spellStart"/>
      <w:r w:rsidRPr="00092790">
        <w:rPr>
          <w:rFonts w:ascii="Times New Roman" w:hAnsi="Times New Roman"/>
          <w:i/>
        </w:rPr>
        <w:t>nrofSRS</w:t>
      </w:r>
      <w:proofErr w:type="spellEnd"/>
      <w:r w:rsidRPr="00092790">
        <w:rPr>
          <w:rFonts w:ascii="Times New Roman" w:hAnsi="Times New Roman"/>
          <w:i/>
        </w:rPr>
        <w:t>-Ports) of each serving cell operating on the associated frequency range.</w:t>
      </w:r>
    </w:p>
    <w:p w14:paraId="78CF0534" w14:textId="6A244513" w:rsidR="001D4E8A" w:rsidRPr="000657A0" w:rsidRDefault="001D4E8A" w:rsidP="001D4E8A">
      <w:pPr>
        <w:rPr>
          <w:rFonts w:ascii="Times New Roman" w:hAnsi="Times New Roman"/>
        </w:rPr>
      </w:pPr>
      <w:r>
        <w:rPr>
          <w:rFonts w:ascii="Times New Roman" w:hAnsi="Times New Roman"/>
        </w:rPr>
        <w:t xml:space="preserve">Additionally, for SRS Tx switching capability </w:t>
      </w:r>
      <w:proofErr w:type="spellStart"/>
      <w:r w:rsidRPr="004F19F3">
        <w:rPr>
          <w:rFonts w:ascii="Times New Roman" w:hAnsi="Times New Roman"/>
          <w:i/>
        </w:rPr>
        <w:t>srs-TxSwitch</w:t>
      </w:r>
      <w:proofErr w:type="spellEnd"/>
      <w:r>
        <w:rPr>
          <w:rFonts w:ascii="Times New Roman" w:hAnsi="Times New Roman"/>
        </w:rPr>
        <w:t>,</w:t>
      </w:r>
      <w:r w:rsidRPr="00832F29">
        <w:rPr>
          <w:rFonts w:ascii="Times New Roman" w:hAnsi="Times New Roman"/>
        </w:rPr>
        <w:t xml:space="preserve"> </w:t>
      </w:r>
      <w:r w:rsidRPr="00144499">
        <w:rPr>
          <w:rFonts w:ascii="Times New Roman" w:hAnsi="Times New Roman"/>
        </w:rPr>
        <w:t xml:space="preserve">the temporary restrictions </w:t>
      </w:r>
      <w:r>
        <w:rPr>
          <w:rFonts w:ascii="Times New Roman" w:hAnsi="Times New Roman"/>
        </w:rPr>
        <w:t xml:space="preserve">on </w:t>
      </w:r>
      <w:r w:rsidRPr="00144499">
        <w:rPr>
          <w:rFonts w:ascii="Times New Roman" w:hAnsi="Times New Roman"/>
        </w:rPr>
        <w:t xml:space="preserve">SRS </w:t>
      </w:r>
      <w:r>
        <w:rPr>
          <w:rFonts w:ascii="Times New Roman" w:hAnsi="Times New Roman"/>
        </w:rPr>
        <w:t>Tx switching</w:t>
      </w:r>
      <w:r w:rsidRPr="00144499">
        <w:rPr>
          <w:rFonts w:ascii="Times New Roman" w:hAnsi="Times New Roman"/>
        </w:rPr>
        <w:t xml:space="preserve"> capability</w:t>
      </w:r>
      <w:r>
        <w:rPr>
          <w:rFonts w:ascii="Times New Roman" w:hAnsi="Times New Roman"/>
        </w:rPr>
        <w:t xml:space="preserve"> can be implicitly known based on the </w:t>
      </w:r>
      <w:r w:rsidRPr="00104E31">
        <w:rPr>
          <w:rFonts w:ascii="Times New Roman" w:hAnsi="Times New Roman"/>
        </w:rPr>
        <w:t>maximum UL/DL MIMO layers</w:t>
      </w:r>
      <w:r>
        <w:rPr>
          <w:rFonts w:ascii="Times New Roman" w:hAnsi="Times New Roman"/>
        </w:rPr>
        <w:t xml:space="preserve"> and </w:t>
      </w:r>
      <w:r w:rsidRPr="00144499">
        <w:rPr>
          <w:rFonts w:ascii="Times New Roman" w:hAnsi="Times New Roman"/>
        </w:rPr>
        <w:t xml:space="preserve">legacy </w:t>
      </w:r>
      <w:r w:rsidRPr="00F55A54">
        <w:rPr>
          <w:rFonts w:ascii="Times New Roman" w:hAnsi="Times New Roman"/>
          <w:i/>
        </w:rPr>
        <w:t>srs-TxSwitch-v1610</w:t>
      </w:r>
      <w:r>
        <w:rPr>
          <w:rFonts w:ascii="Times New Roman" w:hAnsi="Times New Roman"/>
        </w:rPr>
        <w:t xml:space="preserve"> reported by </w:t>
      </w:r>
      <w:r w:rsidRPr="00144499">
        <w:rPr>
          <w:rFonts w:ascii="Times New Roman" w:hAnsi="Times New Roman"/>
        </w:rPr>
        <w:t xml:space="preserve">the UE in the UE capability </w:t>
      </w:r>
      <w:r>
        <w:rPr>
          <w:rFonts w:ascii="Times New Roman" w:hAnsi="Times New Roman"/>
        </w:rPr>
        <w:t xml:space="preserve">information </w:t>
      </w:r>
      <w:r w:rsidRPr="00144499">
        <w:rPr>
          <w:rFonts w:ascii="Times New Roman" w:hAnsi="Times New Roman"/>
        </w:rPr>
        <w:t>message</w:t>
      </w:r>
      <w:r>
        <w:rPr>
          <w:rFonts w:ascii="Times New Roman" w:hAnsi="Times New Roman"/>
        </w:rPr>
        <w:t xml:space="preserve">. </w:t>
      </w:r>
      <w:r w:rsidR="00E602A2">
        <w:rPr>
          <w:rFonts w:ascii="Times New Roman" w:hAnsi="Times New Roman"/>
        </w:rPr>
        <w:t xml:space="preserve">This </w:t>
      </w:r>
      <w:r>
        <w:rPr>
          <w:rFonts w:ascii="Times New Roman" w:hAnsi="Times New Roman"/>
        </w:rPr>
        <w:t xml:space="preserve">was introduced to match the reduced </w:t>
      </w:r>
      <w:r w:rsidRPr="00E37B70">
        <w:rPr>
          <w:rFonts w:ascii="Times New Roman" w:hAnsi="Times New Roman"/>
        </w:rPr>
        <w:t>maximum UL/DL MIMO layers</w:t>
      </w:r>
      <w:r>
        <w:rPr>
          <w:rFonts w:ascii="Times New Roman" w:hAnsi="Times New Roman"/>
        </w:rPr>
        <w:t xml:space="preserve"> for power saving purpose [5], </w:t>
      </w:r>
      <w:r w:rsidR="00E602A2">
        <w:rPr>
          <w:rFonts w:ascii="Times New Roman" w:hAnsi="Times New Roman"/>
        </w:rPr>
        <w:t xml:space="preserve">and </w:t>
      </w:r>
      <w:r>
        <w:rPr>
          <w:rFonts w:ascii="Times New Roman" w:hAnsi="Times New Roman"/>
        </w:rPr>
        <w:t xml:space="preserve">the same mechanism can be reused for MUSIM purpose. For example, if the original </w:t>
      </w:r>
      <w:proofErr w:type="spellStart"/>
      <w:r w:rsidRPr="004F19F3">
        <w:rPr>
          <w:rFonts w:ascii="Times New Roman" w:hAnsi="Times New Roman"/>
          <w:i/>
        </w:rPr>
        <w:t>srs-TxSwitch</w:t>
      </w:r>
      <w:proofErr w:type="spellEnd"/>
      <w:r w:rsidRPr="000657A0">
        <w:rPr>
          <w:rFonts w:ascii="Times New Roman" w:hAnsi="Times New Roman"/>
        </w:rPr>
        <w:t xml:space="preserve"> </w:t>
      </w:r>
      <w:r>
        <w:rPr>
          <w:rFonts w:ascii="Times New Roman" w:hAnsi="Times New Roman"/>
        </w:rPr>
        <w:t xml:space="preserve">capability is </w:t>
      </w:r>
      <w:r w:rsidRPr="000657A0">
        <w:rPr>
          <w:rFonts w:ascii="Times New Roman" w:hAnsi="Times New Roman"/>
          <w:i/>
        </w:rPr>
        <w:t>t1r4</w:t>
      </w:r>
      <w:r w:rsidRPr="000657A0">
        <w:rPr>
          <w:rFonts w:ascii="Times New Roman" w:hAnsi="Times New Roman"/>
        </w:rPr>
        <w:t xml:space="preserve">, </w:t>
      </w:r>
      <w:r>
        <w:rPr>
          <w:rFonts w:ascii="Times New Roman" w:hAnsi="Times New Roman"/>
        </w:rPr>
        <w:t xml:space="preserve">if the </w:t>
      </w:r>
      <w:r w:rsidRPr="00E37B70">
        <w:rPr>
          <w:rFonts w:ascii="Times New Roman" w:hAnsi="Times New Roman"/>
        </w:rPr>
        <w:t>maximum DL MIMO layers</w:t>
      </w:r>
      <w:r>
        <w:rPr>
          <w:rFonts w:ascii="Times New Roman" w:hAnsi="Times New Roman"/>
        </w:rPr>
        <w:t xml:space="preserve"> are restricted to 2, the restricted </w:t>
      </w:r>
      <w:r w:rsidRPr="00144499">
        <w:rPr>
          <w:rFonts w:ascii="Times New Roman" w:hAnsi="Times New Roman"/>
        </w:rPr>
        <w:t xml:space="preserve">SRS </w:t>
      </w:r>
      <w:r>
        <w:rPr>
          <w:rFonts w:ascii="Times New Roman" w:hAnsi="Times New Roman"/>
        </w:rPr>
        <w:t>Tx switching</w:t>
      </w:r>
      <w:r w:rsidRPr="00144499">
        <w:rPr>
          <w:rFonts w:ascii="Times New Roman" w:hAnsi="Times New Roman"/>
        </w:rPr>
        <w:t xml:space="preserve"> capability</w:t>
      </w:r>
      <w:r>
        <w:rPr>
          <w:rFonts w:ascii="Times New Roman" w:hAnsi="Times New Roman"/>
        </w:rPr>
        <w:t xml:space="preserve"> is </w:t>
      </w:r>
      <w:r w:rsidRPr="000657A0">
        <w:rPr>
          <w:rFonts w:ascii="Times New Roman" w:hAnsi="Times New Roman"/>
          <w:i/>
        </w:rPr>
        <w:t>t1r2</w:t>
      </w:r>
      <w:r>
        <w:rPr>
          <w:rFonts w:ascii="Times New Roman" w:hAnsi="Times New Roman"/>
        </w:rPr>
        <w:t xml:space="preserve"> based on </w:t>
      </w:r>
      <w:r w:rsidRPr="000657A0">
        <w:rPr>
          <w:rFonts w:ascii="Times New Roman" w:hAnsi="Times New Roman"/>
          <w:i/>
        </w:rPr>
        <w:t>t1r1-t1r2-t1r4</w:t>
      </w:r>
      <w:r>
        <w:rPr>
          <w:rFonts w:ascii="Times New Roman" w:hAnsi="Times New Roman"/>
        </w:rPr>
        <w:t xml:space="preserve"> from </w:t>
      </w:r>
      <w:r w:rsidRPr="000657A0">
        <w:rPr>
          <w:rFonts w:ascii="Times New Roman" w:hAnsi="Times New Roman"/>
          <w:i/>
        </w:rPr>
        <w:t>srs-TxSwitch-v1610</w:t>
      </w:r>
      <w:r>
        <w:rPr>
          <w:rFonts w:ascii="Times New Roman" w:hAnsi="Times New Roman"/>
        </w:rPr>
        <w:t>.</w:t>
      </w:r>
    </w:p>
    <w:tbl>
      <w:tblPr>
        <w:tblW w:w="822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222"/>
      </w:tblGrid>
      <w:tr w:rsidR="001D4E8A" w14:paraId="38D378EF" w14:textId="77777777" w:rsidTr="002D1478">
        <w:trPr>
          <w:cantSplit/>
          <w:tblHeader/>
        </w:trPr>
        <w:tc>
          <w:tcPr>
            <w:tcW w:w="8222" w:type="dxa"/>
          </w:tcPr>
          <w:p w14:paraId="390796C6" w14:textId="77777777" w:rsidR="001D4E8A" w:rsidRDefault="001D4E8A" w:rsidP="002D1478">
            <w:pPr>
              <w:pStyle w:val="TAL"/>
              <w:rPr>
                <w:b/>
                <w:i/>
                <w:lang w:val="en-US"/>
              </w:rPr>
            </w:pPr>
            <w:proofErr w:type="spellStart"/>
            <w:r>
              <w:rPr>
                <w:b/>
                <w:i/>
                <w:lang w:val="en-US"/>
              </w:rPr>
              <w:lastRenderedPageBreak/>
              <w:t>srs-TxSwitch</w:t>
            </w:r>
            <w:proofErr w:type="spellEnd"/>
            <w:r>
              <w:rPr>
                <w:b/>
                <w:i/>
                <w:lang w:val="en-US"/>
              </w:rPr>
              <w:t>, srs-TxSwitch-v1610</w:t>
            </w:r>
          </w:p>
          <w:p w14:paraId="732FFF92" w14:textId="77777777" w:rsidR="001D4E8A" w:rsidRDefault="001D4E8A" w:rsidP="002D1478">
            <w:pPr>
              <w:pStyle w:val="TAL"/>
              <w:rPr>
                <w:lang w:val="en-US"/>
              </w:rPr>
            </w:pPr>
            <w:r>
              <w:rPr>
                <w:lang w:val="en-US"/>
              </w:rPr>
              <w:t xml:space="preserve">Defines whether UE supports SRS for DL CSI acquisition as defined in clause 6.2.1.2 of TS 38.214 [12]. The capability </w:t>
            </w:r>
            <w:proofErr w:type="spellStart"/>
            <w:r>
              <w:rPr>
                <w:lang w:val="en-US"/>
              </w:rPr>
              <w:t>signalling</w:t>
            </w:r>
            <w:proofErr w:type="spellEnd"/>
            <w:r>
              <w:rPr>
                <w:lang w:val="en-US"/>
              </w:rPr>
              <w:t xml:space="preserve"> comprises of the following parameters:</w:t>
            </w:r>
          </w:p>
          <w:p w14:paraId="136C757C" w14:textId="77777777" w:rsidR="001D4E8A" w:rsidRDefault="001D4E8A" w:rsidP="002D1478">
            <w:pPr>
              <w:pStyle w:val="B1"/>
              <w:rPr>
                <w:rFonts w:ascii="Arial" w:hAnsi="Arial" w:cs="Arial"/>
                <w:iCs/>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supportedSRS-TxPortSwitch</w:t>
            </w:r>
            <w:proofErr w:type="spellEnd"/>
            <w:r>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Pr>
                <w:rFonts w:ascii="Arial" w:hAnsi="Arial" w:cs="Arial"/>
                <w:sz w:val="18"/>
                <w:szCs w:val="18"/>
              </w:rPr>
              <w:t>xTyR</w:t>
            </w:r>
            <w:proofErr w:type="spellEnd"/>
            <w:r>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Pr>
                <w:rFonts w:ascii="Arial" w:hAnsi="Arial" w:cs="Arial"/>
                <w:i/>
                <w:sz w:val="18"/>
                <w:szCs w:val="18"/>
              </w:rPr>
              <w:t>supportedSRS-TxPortSwitch-v1610</w:t>
            </w:r>
            <w:r>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Pr>
                <w:rFonts w:ascii="Arial" w:hAnsi="Arial" w:cs="Arial"/>
                <w:i/>
                <w:sz w:val="18"/>
                <w:szCs w:val="18"/>
              </w:rPr>
              <w:t>supportedSRS-TxPortSwitch-v1610</w:t>
            </w:r>
            <w:r>
              <w:rPr>
                <w:rFonts w:ascii="Arial" w:hAnsi="Arial" w:cs="Arial"/>
                <w:iCs/>
                <w:sz w:val="18"/>
                <w:szCs w:val="18"/>
              </w:rPr>
              <w:t xml:space="preserve">, the UE shall report the values for this as below, based on what is reported in </w:t>
            </w:r>
            <w:proofErr w:type="spellStart"/>
            <w:r>
              <w:rPr>
                <w:rFonts w:ascii="Arial" w:hAnsi="Arial" w:cs="Arial"/>
                <w:i/>
                <w:sz w:val="18"/>
                <w:szCs w:val="18"/>
              </w:rPr>
              <w:t>supportedSRS-TxPortSwitch</w:t>
            </w:r>
            <w:proofErr w:type="spellEnd"/>
            <w:r>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3289"/>
              <w:gridCol w:w="3665"/>
            </w:tblGrid>
            <w:tr w:rsidR="001D4E8A" w14:paraId="38895CA6" w14:textId="77777777" w:rsidTr="002D1478">
              <w:tc>
                <w:tcPr>
                  <w:tcW w:w="2365" w:type="pct"/>
                </w:tcPr>
                <w:p w14:paraId="42E3C9D3" w14:textId="77777777" w:rsidR="001D4E8A" w:rsidRDefault="001D4E8A" w:rsidP="002D1478">
                  <w:pPr>
                    <w:pStyle w:val="TAH"/>
                    <w:rPr>
                      <w:i/>
                      <w:iCs/>
                    </w:rPr>
                  </w:pPr>
                  <w:r>
                    <w:rPr>
                      <w:i/>
                      <w:iCs/>
                    </w:rPr>
                    <w:t>supportedSRS-TxPortSwitch</w:t>
                  </w:r>
                </w:p>
              </w:tc>
              <w:tc>
                <w:tcPr>
                  <w:tcW w:w="2635" w:type="pct"/>
                </w:tcPr>
                <w:p w14:paraId="37C26AD6" w14:textId="77777777" w:rsidR="001D4E8A" w:rsidRDefault="001D4E8A" w:rsidP="002D1478">
                  <w:pPr>
                    <w:pStyle w:val="TAH"/>
                    <w:rPr>
                      <w:i/>
                      <w:iCs/>
                    </w:rPr>
                  </w:pPr>
                  <w:r>
                    <w:rPr>
                      <w:i/>
                      <w:iCs/>
                    </w:rPr>
                    <w:t>supportedSRS-TxPortSwitch-v1610</w:t>
                  </w:r>
                </w:p>
              </w:tc>
            </w:tr>
            <w:tr w:rsidR="001D4E8A" w14:paraId="32E8F9B0" w14:textId="77777777" w:rsidTr="002D1478">
              <w:tc>
                <w:tcPr>
                  <w:tcW w:w="2365" w:type="pct"/>
                </w:tcPr>
                <w:p w14:paraId="08B41C08" w14:textId="77777777" w:rsidR="001D4E8A" w:rsidRDefault="001D4E8A" w:rsidP="002D1478">
                  <w:pPr>
                    <w:pStyle w:val="TAL"/>
                    <w:jc w:val="center"/>
                    <w:rPr>
                      <w:i/>
                      <w:iCs/>
                    </w:rPr>
                  </w:pPr>
                  <w:r>
                    <w:rPr>
                      <w:i/>
                      <w:iCs/>
                    </w:rPr>
                    <w:t>t1r2</w:t>
                  </w:r>
                </w:p>
              </w:tc>
              <w:tc>
                <w:tcPr>
                  <w:tcW w:w="2635" w:type="pct"/>
                </w:tcPr>
                <w:p w14:paraId="00A41C94" w14:textId="77777777" w:rsidR="001D4E8A" w:rsidRDefault="001D4E8A" w:rsidP="002D1478">
                  <w:pPr>
                    <w:pStyle w:val="TAL"/>
                    <w:jc w:val="center"/>
                    <w:rPr>
                      <w:i/>
                      <w:iCs/>
                    </w:rPr>
                  </w:pPr>
                  <w:r>
                    <w:rPr>
                      <w:i/>
                      <w:iCs/>
                    </w:rPr>
                    <w:t>t1r1-t1r2</w:t>
                  </w:r>
                </w:p>
              </w:tc>
            </w:tr>
            <w:tr w:rsidR="001D4E8A" w14:paraId="5E186509" w14:textId="77777777" w:rsidTr="002D1478">
              <w:tc>
                <w:tcPr>
                  <w:tcW w:w="2365" w:type="pct"/>
                </w:tcPr>
                <w:p w14:paraId="2EBF96F4" w14:textId="77777777" w:rsidR="001D4E8A" w:rsidRDefault="001D4E8A" w:rsidP="002D1478">
                  <w:pPr>
                    <w:pStyle w:val="TAL"/>
                    <w:jc w:val="center"/>
                    <w:rPr>
                      <w:i/>
                      <w:iCs/>
                    </w:rPr>
                  </w:pPr>
                  <w:r w:rsidRPr="00C615F9">
                    <w:rPr>
                      <w:i/>
                      <w:iCs/>
                      <w:highlight w:val="yellow"/>
                    </w:rPr>
                    <w:t>t1r4</w:t>
                  </w:r>
                </w:p>
              </w:tc>
              <w:tc>
                <w:tcPr>
                  <w:tcW w:w="2635" w:type="pct"/>
                </w:tcPr>
                <w:p w14:paraId="070ECE99" w14:textId="77777777" w:rsidR="001D4E8A" w:rsidRDefault="001D4E8A" w:rsidP="002D1478">
                  <w:pPr>
                    <w:pStyle w:val="TAL"/>
                    <w:jc w:val="center"/>
                    <w:rPr>
                      <w:i/>
                      <w:iCs/>
                    </w:rPr>
                  </w:pPr>
                  <w:r>
                    <w:rPr>
                      <w:i/>
                      <w:iCs/>
                    </w:rPr>
                    <w:t>t1r1-</w:t>
                  </w:r>
                  <w:r w:rsidRPr="00C615F9">
                    <w:rPr>
                      <w:i/>
                      <w:iCs/>
                      <w:highlight w:val="yellow"/>
                    </w:rPr>
                    <w:t>t1r2</w:t>
                  </w:r>
                  <w:r>
                    <w:rPr>
                      <w:i/>
                      <w:iCs/>
                    </w:rPr>
                    <w:t>-t1r4</w:t>
                  </w:r>
                </w:p>
              </w:tc>
            </w:tr>
            <w:tr w:rsidR="001D4E8A" w14:paraId="45D57E31" w14:textId="77777777" w:rsidTr="002D1478">
              <w:tc>
                <w:tcPr>
                  <w:tcW w:w="2365" w:type="pct"/>
                </w:tcPr>
                <w:p w14:paraId="68E8FB39" w14:textId="77777777" w:rsidR="001D4E8A" w:rsidRDefault="001D4E8A" w:rsidP="002D1478">
                  <w:pPr>
                    <w:pStyle w:val="TAL"/>
                    <w:jc w:val="center"/>
                    <w:rPr>
                      <w:i/>
                      <w:iCs/>
                    </w:rPr>
                  </w:pPr>
                  <w:r w:rsidRPr="00C615F9">
                    <w:rPr>
                      <w:i/>
                      <w:iCs/>
                      <w:highlight w:val="green"/>
                    </w:rPr>
                    <w:t>t2r4</w:t>
                  </w:r>
                </w:p>
              </w:tc>
              <w:tc>
                <w:tcPr>
                  <w:tcW w:w="2635" w:type="pct"/>
                </w:tcPr>
                <w:p w14:paraId="4CFA9FE9" w14:textId="77777777" w:rsidR="001D4E8A" w:rsidRDefault="001D4E8A" w:rsidP="002D1478">
                  <w:pPr>
                    <w:pStyle w:val="TAL"/>
                    <w:jc w:val="center"/>
                    <w:rPr>
                      <w:i/>
                      <w:iCs/>
                    </w:rPr>
                  </w:pPr>
                  <w:r>
                    <w:rPr>
                      <w:i/>
                      <w:iCs/>
                    </w:rPr>
                    <w:t>t1r1-</w:t>
                  </w:r>
                  <w:r w:rsidRPr="003F23BD">
                    <w:rPr>
                      <w:i/>
                      <w:iCs/>
                      <w:highlight w:val="green"/>
                    </w:rPr>
                    <w:t>t1r2</w:t>
                  </w:r>
                  <w:r>
                    <w:rPr>
                      <w:i/>
                      <w:iCs/>
                    </w:rPr>
                    <w:t>-t2r2-t2r4</w:t>
                  </w:r>
                </w:p>
              </w:tc>
            </w:tr>
            <w:tr w:rsidR="001D4E8A" w14:paraId="676EE7E0" w14:textId="77777777" w:rsidTr="002D1478">
              <w:tc>
                <w:tcPr>
                  <w:tcW w:w="2365" w:type="pct"/>
                </w:tcPr>
                <w:p w14:paraId="2A5701C2" w14:textId="77777777" w:rsidR="001D4E8A" w:rsidRDefault="001D4E8A" w:rsidP="002D1478">
                  <w:pPr>
                    <w:pStyle w:val="TAL"/>
                    <w:jc w:val="center"/>
                    <w:rPr>
                      <w:i/>
                      <w:iCs/>
                    </w:rPr>
                  </w:pPr>
                  <w:r>
                    <w:rPr>
                      <w:i/>
                      <w:iCs/>
                    </w:rPr>
                    <w:t>t2r2</w:t>
                  </w:r>
                </w:p>
              </w:tc>
              <w:tc>
                <w:tcPr>
                  <w:tcW w:w="2635" w:type="pct"/>
                </w:tcPr>
                <w:p w14:paraId="66EB2ECA" w14:textId="77777777" w:rsidR="001D4E8A" w:rsidRDefault="001D4E8A" w:rsidP="002D1478">
                  <w:pPr>
                    <w:pStyle w:val="TAL"/>
                    <w:jc w:val="center"/>
                    <w:rPr>
                      <w:i/>
                      <w:iCs/>
                    </w:rPr>
                  </w:pPr>
                  <w:r>
                    <w:rPr>
                      <w:i/>
                      <w:iCs/>
                    </w:rPr>
                    <w:t>t1r1-t2r2</w:t>
                  </w:r>
                </w:p>
              </w:tc>
            </w:tr>
            <w:tr w:rsidR="001D4E8A" w14:paraId="1120F035" w14:textId="77777777" w:rsidTr="002D1478">
              <w:tc>
                <w:tcPr>
                  <w:tcW w:w="2365" w:type="pct"/>
                </w:tcPr>
                <w:p w14:paraId="24C27D2E" w14:textId="77777777" w:rsidR="001D4E8A" w:rsidRDefault="001D4E8A" w:rsidP="002D1478">
                  <w:pPr>
                    <w:pStyle w:val="TAL"/>
                    <w:jc w:val="center"/>
                    <w:rPr>
                      <w:i/>
                      <w:iCs/>
                    </w:rPr>
                  </w:pPr>
                  <w:r>
                    <w:rPr>
                      <w:i/>
                      <w:iCs/>
                    </w:rPr>
                    <w:t>t4r4</w:t>
                  </w:r>
                </w:p>
              </w:tc>
              <w:tc>
                <w:tcPr>
                  <w:tcW w:w="2635" w:type="pct"/>
                </w:tcPr>
                <w:p w14:paraId="54490A67" w14:textId="77777777" w:rsidR="001D4E8A" w:rsidRDefault="001D4E8A" w:rsidP="002D1478">
                  <w:pPr>
                    <w:pStyle w:val="TAL"/>
                    <w:jc w:val="center"/>
                    <w:rPr>
                      <w:i/>
                      <w:iCs/>
                    </w:rPr>
                  </w:pPr>
                  <w:r>
                    <w:rPr>
                      <w:i/>
                      <w:iCs/>
                    </w:rPr>
                    <w:t>t1r1-t2r2-t4r4</w:t>
                  </w:r>
                </w:p>
              </w:tc>
            </w:tr>
            <w:tr w:rsidR="001D4E8A" w14:paraId="3CB01146" w14:textId="77777777" w:rsidTr="002D1478">
              <w:tc>
                <w:tcPr>
                  <w:tcW w:w="2365" w:type="pct"/>
                </w:tcPr>
                <w:p w14:paraId="37ABCC1D" w14:textId="77777777" w:rsidR="001D4E8A" w:rsidRDefault="001D4E8A" w:rsidP="002D1478">
                  <w:pPr>
                    <w:pStyle w:val="TAL"/>
                    <w:jc w:val="center"/>
                    <w:rPr>
                      <w:i/>
                      <w:iCs/>
                    </w:rPr>
                  </w:pPr>
                  <w:r>
                    <w:rPr>
                      <w:i/>
                      <w:iCs/>
                    </w:rPr>
                    <w:t>t1r4-t2r4</w:t>
                  </w:r>
                </w:p>
              </w:tc>
              <w:tc>
                <w:tcPr>
                  <w:tcW w:w="2635" w:type="pct"/>
                </w:tcPr>
                <w:p w14:paraId="54C24A7A" w14:textId="77777777" w:rsidR="001D4E8A" w:rsidRDefault="001D4E8A" w:rsidP="002D1478">
                  <w:pPr>
                    <w:pStyle w:val="TAL"/>
                    <w:jc w:val="center"/>
                    <w:rPr>
                      <w:i/>
                      <w:iCs/>
                      <w:lang w:val="en-US"/>
                    </w:rPr>
                  </w:pPr>
                  <w:r>
                    <w:rPr>
                      <w:i/>
                      <w:iCs/>
                      <w:lang w:val="en-US"/>
                    </w:rPr>
                    <w:t>t1r1-t1r2-t2r2-t1r4-t2r4</w:t>
                  </w:r>
                </w:p>
              </w:tc>
            </w:tr>
          </w:tbl>
          <w:p w14:paraId="499373EF" w14:textId="77777777" w:rsidR="001D4E8A" w:rsidRDefault="001D4E8A" w:rsidP="002D1478">
            <w:pPr>
              <w:pStyle w:val="TAN"/>
              <w:ind w:left="0" w:firstLine="0"/>
              <w:rPr>
                <w:lang w:val="en-US"/>
              </w:rPr>
            </w:pPr>
          </w:p>
        </w:tc>
      </w:tr>
    </w:tbl>
    <w:p w14:paraId="23D32BE3" w14:textId="5D9FD717" w:rsidR="001D4E8A" w:rsidRPr="00BF6AE5" w:rsidRDefault="001D4E8A" w:rsidP="001D4E8A">
      <w:pPr>
        <w:spacing w:before="240"/>
        <w:rPr>
          <w:rFonts w:ascii="Times New Roman" w:hAnsi="Times New Roman"/>
        </w:rPr>
      </w:pPr>
      <w:r>
        <w:rPr>
          <w:rFonts w:ascii="Times New Roman" w:hAnsi="Times New Roman"/>
        </w:rPr>
        <w:t>Thus, there is no</w:t>
      </w:r>
      <w:r w:rsidRPr="00144499">
        <w:rPr>
          <w:rFonts w:ascii="Times New Roman" w:hAnsi="Times New Roman"/>
        </w:rPr>
        <w:t xml:space="preserve"> need to introduce </w:t>
      </w:r>
      <w:r w:rsidR="00E602A2">
        <w:rPr>
          <w:rFonts w:ascii="Times New Roman" w:hAnsi="Times New Roman"/>
        </w:rPr>
        <w:t>additional</w:t>
      </w:r>
      <w:r w:rsidR="00E602A2" w:rsidRPr="00144499">
        <w:rPr>
          <w:rFonts w:ascii="Times New Roman" w:hAnsi="Times New Roman"/>
        </w:rPr>
        <w:t xml:space="preserve"> </w:t>
      </w:r>
      <w:proofErr w:type="spellStart"/>
      <w:r>
        <w:rPr>
          <w:rFonts w:ascii="Times New Roman" w:hAnsi="Times New Roman"/>
        </w:rPr>
        <w:t>signalling</w:t>
      </w:r>
      <w:proofErr w:type="spellEnd"/>
      <w:r w:rsidRPr="00144499">
        <w:rPr>
          <w:rFonts w:ascii="Times New Roman" w:hAnsi="Times New Roman"/>
        </w:rPr>
        <w:t xml:space="preserve"> </w:t>
      </w:r>
      <w:r>
        <w:rPr>
          <w:rFonts w:ascii="Times New Roman" w:hAnsi="Times New Roman"/>
        </w:rPr>
        <w:t>to</w:t>
      </w:r>
      <w:r w:rsidRPr="00144499">
        <w:rPr>
          <w:rFonts w:ascii="Times New Roman" w:hAnsi="Times New Roman"/>
        </w:rPr>
        <w:t xml:space="preserve"> indicat</w:t>
      </w:r>
      <w:r>
        <w:rPr>
          <w:rFonts w:ascii="Times New Roman" w:hAnsi="Times New Roman"/>
        </w:rPr>
        <w:t>e</w:t>
      </w:r>
      <w:r w:rsidRPr="00144499">
        <w:rPr>
          <w:rFonts w:ascii="Times New Roman" w:hAnsi="Times New Roman"/>
        </w:rPr>
        <w:t xml:space="preserve"> the temporary restrictions </w:t>
      </w:r>
      <w:r>
        <w:rPr>
          <w:rFonts w:ascii="Times New Roman" w:hAnsi="Times New Roman"/>
        </w:rPr>
        <w:t>on</w:t>
      </w:r>
      <w:r w:rsidRPr="00144499">
        <w:rPr>
          <w:rFonts w:ascii="Times New Roman" w:hAnsi="Times New Roman"/>
        </w:rPr>
        <w:t xml:space="preserve"> SRS capability for MUSIM purpose.</w:t>
      </w:r>
    </w:p>
    <w:p w14:paraId="77476CBE" w14:textId="202D1162" w:rsidR="001D4E8A" w:rsidRPr="00BF6AE5" w:rsidRDefault="001D4E8A" w:rsidP="001D4E8A">
      <w:pPr>
        <w:rPr>
          <w:rFonts w:ascii="Times New Roman" w:hAnsi="Times New Roman"/>
        </w:rPr>
      </w:pPr>
      <w:r w:rsidRPr="00B51B8E">
        <w:rPr>
          <w:rFonts w:ascii="Times New Roman" w:hAnsi="Times New Roman"/>
          <w:b/>
        </w:rPr>
        <w:t xml:space="preserve">Proposal </w:t>
      </w:r>
      <w:r w:rsidR="009D3F32">
        <w:rPr>
          <w:rFonts w:ascii="Times New Roman" w:hAnsi="Times New Roman"/>
          <w:b/>
        </w:rPr>
        <w:t>2</w:t>
      </w:r>
      <w:r w:rsidRPr="00B51B8E">
        <w:rPr>
          <w:rFonts w:ascii="Times New Roman" w:hAnsi="Times New Roman"/>
          <w:b/>
        </w:rPr>
        <w:t xml:space="preserve">: </w:t>
      </w:r>
      <w:r>
        <w:rPr>
          <w:rFonts w:ascii="Times New Roman" w:hAnsi="Times New Roman"/>
          <w:b/>
        </w:rPr>
        <w:t>No need to</w:t>
      </w:r>
      <w:r w:rsidRPr="00FD0D5E">
        <w:rPr>
          <w:rFonts w:ascii="Times New Roman" w:hAnsi="Times New Roman"/>
          <w:b/>
        </w:rPr>
        <w:t xml:space="preserve"> introduce </w:t>
      </w:r>
      <w:r w:rsidR="00E602A2">
        <w:rPr>
          <w:rFonts w:ascii="Times New Roman" w:hAnsi="Times New Roman"/>
          <w:b/>
        </w:rPr>
        <w:t>additional</w:t>
      </w:r>
      <w:r w:rsidR="00E602A2" w:rsidRPr="00FD0D5E">
        <w:rPr>
          <w:rFonts w:ascii="Times New Roman" w:hAnsi="Times New Roman"/>
          <w:b/>
        </w:rPr>
        <w:t xml:space="preserve"> </w:t>
      </w:r>
      <w:proofErr w:type="spellStart"/>
      <w:r w:rsidRPr="00FD0D5E">
        <w:rPr>
          <w:rFonts w:ascii="Times New Roman" w:hAnsi="Times New Roman"/>
          <w:b/>
        </w:rPr>
        <w:t>signalling</w:t>
      </w:r>
      <w:proofErr w:type="spellEnd"/>
      <w:r w:rsidRPr="00FD0D5E">
        <w:rPr>
          <w:rFonts w:ascii="Times New Roman" w:hAnsi="Times New Roman"/>
          <w:b/>
        </w:rPr>
        <w:t xml:space="preserve"> to indicate the temporary restrictions on SRS capability for MUSIM purpose</w:t>
      </w:r>
      <w:r>
        <w:rPr>
          <w:rFonts w:ascii="Times New Roman" w:hAnsi="Times New Roman"/>
          <w:b/>
        </w:rPr>
        <w:t>.</w:t>
      </w:r>
    </w:p>
    <w:p w14:paraId="0A23A798" w14:textId="77777777" w:rsidR="001D4E8A" w:rsidRPr="00CE54DE" w:rsidRDefault="001D4E8A" w:rsidP="00BD7934">
      <w:pPr>
        <w:pStyle w:val="4"/>
        <w:tabs>
          <w:tab w:val="clear" w:pos="864"/>
          <w:tab w:val="num" w:pos="993"/>
        </w:tabs>
        <w:ind w:left="993" w:hanging="993"/>
        <w:rPr>
          <w:rFonts w:eastAsiaTheme="minorEastAsia" w:cs="Arial"/>
        </w:rPr>
      </w:pPr>
      <w:r w:rsidRPr="00CE54DE">
        <w:rPr>
          <w:rFonts w:eastAsiaTheme="minorEastAsia" w:cs="Arial"/>
        </w:rPr>
        <w:t>Bandwidth</w:t>
      </w:r>
    </w:p>
    <w:p w14:paraId="14E11B5B" w14:textId="61ECB93D" w:rsidR="001D4E8A" w:rsidRPr="00DD4E05" w:rsidRDefault="001D4E8A" w:rsidP="001D4E8A">
      <w:pPr>
        <w:rPr>
          <w:rFonts w:ascii="Times New Roman" w:hAnsi="Times New Roman"/>
        </w:rPr>
      </w:pPr>
      <w:r w:rsidRPr="00DD4E05">
        <w:rPr>
          <w:rFonts w:ascii="Times New Roman" w:hAnsi="Times New Roman"/>
        </w:rPr>
        <w:t xml:space="preserve">The </w:t>
      </w:r>
      <w:r>
        <w:rPr>
          <w:rFonts w:ascii="Times New Roman" w:hAnsi="Times New Roman"/>
        </w:rPr>
        <w:t xml:space="preserve">motivation of </w:t>
      </w:r>
      <w:r w:rsidRPr="00DD4E05">
        <w:rPr>
          <w:rFonts w:ascii="Times New Roman" w:hAnsi="Times New Roman"/>
        </w:rPr>
        <w:t>reduced aggregated bandwidth</w:t>
      </w:r>
      <w:r>
        <w:rPr>
          <w:rFonts w:ascii="Times New Roman" w:hAnsi="Times New Roman"/>
        </w:rPr>
        <w:t xml:space="preserve"> introduced in </w:t>
      </w:r>
      <w:r w:rsidRPr="00685BB6">
        <w:rPr>
          <w:rFonts w:ascii="Times New Roman" w:hAnsi="Times New Roman"/>
        </w:rPr>
        <w:t>overheating/power saving assistance information</w:t>
      </w:r>
      <w:r>
        <w:rPr>
          <w:rFonts w:ascii="Times New Roman" w:hAnsi="Times New Roman"/>
        </w:rPr>
        <w:t xml:space="preserve"> is power saving, the power consumption can be reduced according to the reduced bandwidth. However, from UE capability perspective, we don’t see the case that the supported bandwidth is restricted. Some companies mentioned that this is to solve band conflict issue, </w:t>
      </w:r>
      <w:r w:rsidRPr="00F57F0C">
        <w:rPr>
          <w:rFonts w:ascii="Times New Roman" w:hAnsi="Times New Roman"/>
        </w:rPr>
        <w:t xml:space="preserve">it can be </w:t>
      </w:r>
      <w:r>
        <w:rPr>
          <w:rFonts w:ascii="Times New Roman" w:hAnsi="Times New Roman"/>
        </w:rPr>
        <w:t>addressed</w:t>
      </w:r>
      <w:r w:rsidRPr="00F57F0C">
        <w:rPr>
          <w:rFonts w:ascii="Times New Roman" w:hAnsi="Times New Roman"/>
        </w:rPr>
        <w:t xml:space="preserve"> by release/recovery of </w:t>
      </w:r>
      <w:proofErr w:type="spellStart"/>
      <w:r w:rsidRPr="00F57F0C">
        <w:rPr>
          <w:rFonts w:ascii="Times New Roman" w:hAnsi="Times New Roman"/>
        </w:rPr>
        <w:t>SCells</w:t>
      </w:r>
      <w:proofErr w:type="spellEnd"/>
      <w:r w:rsidRPr="00F57F0C">
        <w:rPr>
          <w:rFonts w:ascii="Times New Roman" w:hAnsi="Times New Roman"/>
        </w:rPr>
        <w:t>/SCG</w:t>
      </w:r>
      <w:r>
        <w:rPr>
          <w:rFonts w:ascii="Times New Roman" w:hAnsi="Times New Roman"/>
        </w:rPr>
        <w:t xml:space="preserve">, so bandwidth is unnecessary for </w:t>
      </w:r>
      <w:r w:rsidRPr="00C614F2">
        <w:rPr>
          <w:rFonts w:ascii="Times New Roman" w:hAnsi="Times New Roman"/>
        </w:rPr>
        <w:t>MUSIM purpose</w:t>
      </w:r>
      <w:r>
        <w:rPr>
          <w:rFonts w:ascii="Times New Roman" w:hAnsi="Times New Roman"/>
        </w:rPr>
        <w:t>.</w:t>
      </w:r>
    </w:p>
    <w:p w14:paraId="1AE3412F" w14:textId="3D8B7127" w:rsidR="001D4E8A" w:rsidRDefault="001D4E8A" w:rsidP="00454684">
      <w:pPr>
        <w:rPr>
          <w:rFonts w:ascii="Times New Roman" w:hAnsi="Times New Roman"/>
          <w:b/>
        </w:rPr>
      </w:pPr>
      <w:r w:rsidRPr="00B51B8E">
        <w:rPr>
          <w:rFonts w:ascii="Times New Roman" w:hAnsi="Times New Roman"/>
          <w:b/>
        </w:rPr>
        <w:t xml:space="preserve">Proposal </w:t>
      </w:r>
      <w:r w:rsidR="009D3F32">
        <w:rPr>
          <w:rFonts w:ascii="Times New Roman" w:hAnsi="Times New Roman"/>
          <w:b/>
        </w:rPr>
        <w:t>3</w:t>
      </w:r>
      <w:r w:rsidRPr="00B51B8E">
        <w:rPr>
          <w:rFonts w:ascii="Times New Roman" w:hAnsi="Times New Roman"/>
          <w:b/>
        </w:rPr>
        <w:t xml:space="preserve">: </w:t>
      </w:r>
      <w:r>
        <w:rPr>
          <w:rFonts w:ascii="Times New Roman" w:hAnsi="Times New Roman"/>
          <w:b/>
        </w:rPr>
        <w:t>Do not</w:t>
      </w:r>
      <w:r w:rsidRPr="00FD0D5E">
        <w:rPr>
          <w:rFonts w:ascii="Times New Roman" w:hAnsi="Times New Roman"/>
          <w:b/>
        </w:rPr>
        <w:t xml:space="preserve"> introduce the </w:t>
      </w:r>
      <w:proofErr w:type="spellStart"/>
      <w:r w:rsidRPr="00FD0D5E">
        <w:rPr>
          <w:rFonts w:ascii="Times New Roman" w:hAnsi="Times New Roman"/>
          <w:b/>
        </w:rPr>
        <w:t>signalling</w:t>
      </w:r>
      <w:proofErr w:type="spellEnd"/>
      <w:r w:rsidRPr="00FD0D5E">
        <w:rPr>
          <w:rFonts w:ascii="Times New Roman" w:hAnsi="Times New Roman"/>
          <w:b/>
        </w:rPr>
        <w:t xml:space="preserve"> to indicate the temporary restrictions on </w:t>
      </w:r>
      <w:r>
        <w:rPr>
          <w:rFonts w:ascii="Times New Roman" w:hAnsi="Times New Roman"/>
          <w:b/>
        </w:rPr>
        <w:t>bandwidth</w:t>
      </w:r>
      <w:r w:rsidRPr="00FD0D5E">
        <w:rPr>
          <w:rFonts w:ascii="Times New Roman" w:hAnsi="Times New Roman"/>
          <w:b/>
        </w:rPr>
        <w:t xml:space="preserve"> for MUSIM purpose</w:t>
      </w:r>
      <w:r>
        <w:rPr>
          <w:rFonts w:ascii="Times New Roman" w:hAnsi="Times New Roman"/>
          <w:b/>
        </w:rPr>
        <w:t>.</w:t>
      </w:r>
    </w:p>
    <w:p w14:paraId="4E1856B5" w14:textId="77777777" w:rsidR="00103542" w:rsidRPr="00CE54DE" w:rsidRDefault="00103542" w:rsidP="00103542">
      <w:pPr>
        <w:pStyle w:val="4"/>
        <w:tabs>
          <w:tab w:val="clear" w:pos="864"/>
          <w:tab w:val="num" w:pos="993"/>
        </w:tabs>
        <w:ind w:left="993" w:hanging="993"/>
        <w:rPr>
          <w:rFonts w:eastAsiaTheme="minorEastAsia" w:cs="Arial"/>
        </w:rPr>
      </w:pPr>
      <w:r w:rsidRPr="00CC598C">
        <w:rPr>
          <w:rFonts w:eastAsiaTheme="minorEastAsia" w:cs="Arial"/>
        </w:rPr>
        <w:t>Band conflict</w:t>
      </w:r>
    </w:p>
    <w:p w14:paraId="16C3320D" w14:textId="601941ED" w:rsidR="00103542" w:rsidRDefault="00103542" w:rsidP="00103542">
      <w:pPr>
        <w:rPr>
          <w:rFonts w:ascii="Times New Roman" w:eastAsiaTheme="minorEastAsia" w:hAnsi="Times New Roman"/>
          <w:lang w:val="en-GB"/>
        </w:rPr>
      </w:pPr>
      <w:r>
        <w:rPr>
          <w:rFonts w:ascii="Times New Roman" w:eastAsiaTheme="minorEastAsia" w:hAnsi="Times New Roman"/>
          <w:lang w:val="en-GB"/>
        </w:rPr>
        <w:t xml:space="preserve">For </w:t>
      </w:r>
      <w:r w:rsidRPr="0019423E">
        <w:rPr>
          <w:rFonts w:ascii="Times New Roman" w:eastAsiaTheme="minorEastAsia" w:hAnsi="Times New Roman"/>
          <w:lang w:val="en-GB"/>
        </w:rPr>
        <w:t>band conflict</w:t>
      </w:r>
      <w:r>
        <w:rPr>
          <w:rFonts w:ascii="Times New Roman" w:eastAsiaTheme="minorEastAsia" w:hAnsi="Times New Roman"/>
          <w:lang w:val="en-GB"/>
        </w:rPr>
        <w:t xml:space="preserve"> case, it can be covered by release/recovery of </w:t>
      </w:r>
      <w:proofErr w:type="spellStart"/>
      <w:r w:rsidRPr="00F56847">
        <w:rPr>
          <w:rFonts w:ascii="Times New Roman" w:eastAsiaTheme="minorEastAsia" w:hAnsi="Times New Roman"/>
          <w:lang w:val="en-GB"/>
        </w:rPr>
        <w:t>SCells</w:t>
      </w:r>
      <w:proofErr w:type="spellEnd"/>
      <w:r>
        <w:rPr>
          <w:rFonts w:ascii="Times New Roman" w:eastAsiaTheme="minorEastAsia" w:hAnsi="Times New Roman"/>
          <w:lang w:val="en-GB"/>
        </w:rPr>
        <w:t>/</w:t>
      </w:r>
      <w:r w:rsidRPr="00F56847">
        <w:rPr>
          <w:rFonts w:ascii="Times New Roman" w:eastAsiaTheme="minorEastAsia" w:hAnsi="Times New Roman"/>
          <w:lang w:val="en-GB"/>
        </w:rPr>
        <w:t>SCG</w:t>
      </w:r>
      <w:r>
        <w:rPr>
          <w:rFonts w:ascii="Times New Roman" w:eastAsiaTheme="minorEastAsia" w:hAnsi="Times New Roman"/>
          <w:lang w:val="en-GB"/>
        </w:rPr>
        <w:t xml:space="preserve">, for example, the UE indicates the release of the </w:t>
      </w:r>
      <w:proofErr w:type="spellStart"/>
      <w:r w:rsidRPr="00F56847">
        <w:rPr>
          <w:rFonts w:ascii="Times New Roman" w:eastAsiaTheme="minorEastAsia" w:hAnsi="Times New Roman"/>
          <w:lang w:val="en-GB"/>
        </w:rPr>
        <w:t>SCells</w:t>
      </w:r>
      <w:proofErr w:type="spellEnd"/>
      <w:r>
        <w:rPr>
          <w:rFonts w:ascii="Times New Roman" w:eastAsiaTheme="minorEastAsia" w:hAnsi="Times New Roman"/>
          <w:lang w:val="en-GB"/>
        </w:rPr>
        <w:t>/</w:t>
      </w:r>
      <w:r w:rsidRPr="00F56847">
        <w:rPr>
          <w:rFonts w:ascii="Times New Roman" w:eastAsiaTheme="minorEastAsia" w:hAnsi="Times New Roman"/>
          <w:lang w:val="en-GB"/>
        </w:rPr>
        <w:t>SCG</w:t>
      </w:r>
      <w:r>
        <w:rPr>
          <w:rFonts w:ascii="Times New Roman" w:eastAsiaTheme="minorEastAsia" w:hAnsi="Times New Roman"/>
          <w:lang w:val="en-GB"/>
        </w:rPr>
        <w:t xml:space="preserve"> </w:t>
      </w:r>
      <w:r w:rsidR="00E602A2">
        <w:rPr>
          <w:rFonts w:ascii="Times New Roman" w:eastAsiaTheme="minorEastAsia" w:hAnsi="Times New Roman"/>
          <w:lang w:val="en-GB"/>
        </w:rPr>
        <w:t xml:space="preserve">if </w:t>
      </w:r>
      <w:r>
        <w:rPr>
          <w:rFonts w:ascii="Times New Roman" w:eastAsiaTheme="minorEastAsia" w:hAnsi="Times New Roman"/>
          <w:lang w:val="en-GB"/>
        </w:rPr>
        <w:t>band conflict occurs. Thus, no additional signalling procedure is needed specially for</w:t>
      </w:r>
      <w:r w:rsidRPr="00750972">
        <w:rPr>
          <w:rFonts w:ascii="Times New Roman" w:eastAsiaTheme="minorEastAsia" w:hAnsi="Times New Roman"/>
          <w:lang w:val="en-GB"/>
        </w:rPr>
        <w:t xml:space="preserve"> </w:t>
      </w:r>
      <w:r w:rsidRPr="0019423E">
        <w:rPr>
          <w:rFonts w:ascii="Times New Roman" w:eastAsiaTheme="minorEastAsia" w:hAnsi="Times New Roman"/>
          <w:lang w:val="en-GB"/>
        </w:rPr>
        <w:t>band conflict</w:t>
      </w:r>
      <w:r>
        <w:rPr>
          <w:rFonts w:ascii="Times New Roman" w:eastAsiaTheme="minorEastAsia" w:hAnsi="Times New Roman"/>
          <w:lang w:val="en-GB"/>
        </w:rPr>
        <w:t>.</w:t>
      </w:r>
    </w:p>
    <w:p w14:paraId="4CA41722" w14:textId="45EDDD7C" w:rsidR="00103542" w:rsidRPr="00103542" w:rsidRDefault="00103542" w:rsidP="00F646FE">
      <w:pPr>
        <w:rPr>
          <w:rFonts w:ascii="Times New Roman" w:hAnsi="Times New Roman"/>
          <w:b/>
        </w:rPr>
      </w:pPr>
      <w:r w:rsidRPr="00B51B8E">
        <w:rPr>
          <w:rFonts w:ascii="Times New Roman" w:hAnsi="Times New Roman"/>
          <w:b/>
        </w:rPr>
        <w:t xml:space="preserve">Proposal </w:t>
      </w:r>
      <w:r w:rsidR="009D3F32">
        <w:rPr>
          <w:rFonts w:ascii="Times New Roman" w:hAnsi="Times New Roman"/>
          <w:b/>
        </w:rPr>
        <w:t>4</w:t>
      </w:r>
      <w:r w:rsidRPr="00B51B8E">
        <w:rPr>
          <w:rFonts w:ascii="Times New Roman" w:hAnsi="Times New Roman"/>
          <w:b/>
        </w:rPr>
        <w:t xml:space="preserve">: </w:t>
      </w:r>
      <w:r>
        <w:rPr>
          <w:rFonts w:ascii="Times New Roman" w:hAnsi="Times New Roman"/>
          <w:b/>
        </w:rPr>
        <w:t>N</w:t>
      </w:r>
      <w:r w:rsidRPr="00A10724">
        <w:rPr>
          <w:rFonts w:ascii="Times New Roman" w:hAnsi="Times New Roman"/>
          <w:b/>
        </w:rPr>
        <w:t xml:space="preserve">o additional </w:t>
      </w:r>
      <w:proofErr w:type="spellStart"/>
      <w:r w:rsidRPr="00A10724">
        <w:rPr>
          <w:rFonts w:ascii="Times New Roman" w:hAnsi="Times New Roman"/>
          <w:b/>
        </w:rPr>
        <w:t>signalling</w:t>
      </w:r>
      <w:proofErr w:type="spellEnd"/>
      <w:r w:rsidRPr="00A10724">
        <w:rPr>
          <w:rFonts w:ascii="Times New Roman" w:hAnsi="Times New Roman"/>
          <w:b/>
        </w:rPr>
        <w:t xml:space="preserve"> procedure is needed speci</w:t>
      </w:r>
      <w:r w:rsidR="00E602A2">
        <w:rPr>
          <w:rFonts w:ascii="Times New Roman" w:hAnsi="Times New Roman"/>
          <w:b/>
        </w:rPr>
        <w:t>fic</w:t>
      </w:r>
      <w:r w:rsidRPr="00A10724">
        <w:rPr>
          <w:rFonts w:ascii="Times New Roman" w:hAnsi="Times New Roman"/>
          <w:b/>
        </w:rPr>
        <w:t xml:space="preserve">ally for </w:t>
      </w:r>
      <w:bookmarkStart w:id="1" w:name="_Hlk141986800"/>
      <w:r w:rsidRPr="00A10724">
        <w:rPr>
          <w:rFonts w:ascii="Times New Roman" w:hAnsi="Times New Roman"/>
          <w:b/>
        </w:rPr>
        <w:t>band conflict</w:t>
      </w:r>
      <w:bookmarkEnd w:id="1"/>
      <w:r>
        <w:rPr>
          <w:rFonts w:ascii="Times New Roman" w:hAnsi="Times New Roman"/>
          <w:b/>
        </w:rPr>
        <w:t xml:space="preserve"> </w:t>
      </w:r>
      <w:r w:rsidR="00E602A2">
        <w:rPr>
          <w:rFonts w:ascii="Times New Roman" w:hAnsi="Times New Roman"/>
          <w:b/>
        </w:rPr>
        <w:t xml:space="preserve">since </w:t>
      </w:r>
      <w:r>
        <w:rPr>
          <w:rFonts w:ascii="Times New Roman" w:hAnsi="Times New Roman"/>
          <w:b/>
        </w:rPr>
        <w:t xml:space="preserve">it </w:t>
      </w:r>
      <w:r w:rsidRPr="00A10724">
        <w:rPr>
          <w:rFonts w:ascii="Times New Roman" w:hAnsi="Times New Roman"/>
          <w:b/>
        </w:rPr>
        <w:t xml:space="preserve">can be </w:t>
      </w:r>
      <w:r w:rsidR="00E602A2">
        <w:rPr>
          <w:rFonts w:ascii="Times New Roman" w:hAnsi="Times New Roman"/>
          <w:b/>
        </w:rPr>
        <w:t>addressed</w:t>
      </w:r>
      <w:r w:rsidR="00E602A2" w:rsidRPr="00A10724">
        <w:rPr>
          <w:rFonts w:ascii="Times New Roman" w:hAnsi="Times New Roman"/>
          <w:b/>
        </w:rPr>
        <w:t xml:space="preserve"> </w:t>
      </w:r>
      <w:r w:rsidRPr="00A10724">
        <w:rPr>
          <w:rFonts w:ascii="Times New Roman" w:hAnsi="Times New Roman"/>
          <w:b/>
        </w:rPr>
        <w:t xml:space="preserve">by release/recovery of </w:t>
      </w:r>
      <w:proofErr w:type="spellStart"/>
      <w:r w:rsidRPr="00A10724">
        <w:rPr>
          <w:rFonts w:ascii="Times New Roman" w:hAnsi="Times New Roman"/>
          <w:b/>
        </w:rPr>
        <w:t>SCells</w:t>
      </w:r>
      <w:proofErr w:type="spellEnd"/>
      <w:r w:rsidRPr="00A10724">
        <w:rPr>
          <w:rFonts w:ascii="Times New Roman" w:hAnsi="Times New Roman"/>
          <w:b/>
        </w:rPr>
        <w:t>/SCG</w:t>
      </w:r>
      <w:r w:rsidRPr="00B51B8E">
        <w:rPr>
          <w:rFonts w:ascii="Times New Roman" w:hAnsi="Times New Roman"/>
          <w:b/>
        </w:rPr>
        <w:t>.</w:t>
      </w:r>
    </w:p>
    <w:p w14:paraId="03B2926D" w14:textId="05CAD496" w:rsidR="00CC598C" w:rsidRDefault="00CC598C" w:rsidP="00CC598C">
      <w:pPr>
        <w:pStyle w:val="3"/>
        <w:numPr>
          <w:ilvl w:val="2"/>
          <w:numId w:val="1"/>
        </w:numPr>
        <w:tabs>
          <w:tab w:val="num" w:pos="851"/>
        </w:tabs>
        <w:ind w:left="851" w:hanging="851"/>
        <w:rPr>
          <w:rFonts w:ascii="Arial" w:eastAsiaTheme="minorEastAsia" w:hAnsi="Arial" w:cs="Arial"/>
        </w:rPr>
      </w:pPr>
      <w:r>
        <w:rPr>
          <w:rFonts w:ascii="Arial" w:eastAsiaTheme="minorEastAsia" w:hAnsi="Arial" w:cs="Arial"/>
        </w:rPr>
        <w:t xml:space="preserve">The </w:t>
      </w:r>
      <w:r w:rsidRPr="00CC598C">
        <w:rPr>
          <w:rFonts w:ascii="Arial" w:eastAsiaTheme="minorEastAsia" w:hAnsi="Arial" w:cs="Arial"/>
        </w:rPr>
        <w:t>granularity</w:t>
      </w:r>
      <w:r>
        <w:rPr>
          <w:rFonts w:ascii="Arial" w:eastAsiaTheme="minorEastAsia" w:hAnsi="Arial" w:cs="Arial"/>
        </w:rPr>
        <w:t xml:space="preserve"> of </w:t>
      </w:r>
      <w:r w:rsidRPr="001D4E8A">
        <w:rPr>
          <w:rFonts w:ascii="Arial" w:eastAsiaTheme="minorEastAsia" w:hAnsi="Arial" w:cs="Arial"/>
        </w:rPr>
        <w:t>impacted</w:t>
      </w:r>
      <w:r w:rsidRPr="00CC598C">
        <w:rPr>
          <w:rFonts w:ascii="Arial" w:eastAsiaTheme="minorEastAsia" w:hAnsi="Arial" w:cs="Arial"/>
        </w:rPr>
        <w:t xml:space="preserve"> </w:t>
      </w:r>
      <w:r w:rsidRPr="001D4E8A">
        <w:rPr>
          <w:rFonts w:ascii="Arial" w:eastAsiaTheme="minorEastAsia" w:hAnsi="Arial" w:cs="Arial"/>
        </w:rPr>
        <w:t>capabilities</w:t>
      </w:r>
    </w:p>
    <w:p w14:paraId="6081A092" w14:textId="68CA559D" w:rsidR="00CC598C" w:rsidRPr="00143944" w:rsidRDefault="00CC598C" w:rsidP="00143944">
      <w:pPr>
        <w:rPr>
          <w:rFonts w:ascii="Times New Roman" w:hAnsi="Times New Roman"/>
          <w:b/>
          <w:sz w:val="22"/>
          <w:u w:val="single"/>
          <w:lang w:val="en-GB"/>
        </w:rPr>
      </w:pPr>
      <w:r w:rsidRPr="00143944">
        <w:rPr>
          <w:rFonts w:ascii="Times New Roman" w:hAnsi="Times New Roman"/>
          <w:b/>
          <w:sz w:val="22"/>
          <w:u w:val="single"/>
          <w:lang w:val="en-GB"/>
        </w:rPr>
        <w:t>Maximum MIMO layers</w:t>
      </w:r>
    </w:p>
    <w:p w14:paraId="7CB55AEA" w14:textId="77777777" w:rsidR="005129BE" w:rsidRDefault="005129BE" w:rsidP="005129BE">
      <w:pPr>
        <w:rPr>
          <w:rFonts w:ascii="Times New Roman" w:eastAsiaTheme="minorEastAsia" w:hAnsi="Times New Roman"/>
          <w:lang w:val="en-GB"/>
        </w:rPr>
      </w:pPr>
      <w:r>
        <w:rPr>
          <w:rFonts w:ascii="Times New Roman" w:hAnsi="Times New Roman"/>
          <w:lang w:val="en-GB"/>
        </w:rPr>
        <w:t xml:space="preserve">It was agreed that </w:t>
      </w:r>
      <w:r w:rsidRPr="003A45CC">
        <w:rPr>
          <w:rFonts w:ascii="Times New Roman" w:hAnsi="Times New Roman"/>
          <w:lang w:val="en-GB"/>
        </w:rPr>
        <w:t>maximum MIMO layer</w:t>
      </w:r>
      <w:r>
        <w:rPr>
          <w:rFonts w:ascii="Times New Roman" w:hAnsi="Times New Roman"/>
          <w:lang w:val="en-GB"/>
        </w:rPr>
        <w:t>s</w:t>
      </w:r>
      <w:r w:rsidRPr="003A45CC">
        <w:rPr>
          <w:rFonts w:ascii="Times New Roman" w:hAnsi="Times New Roman"/>
          <w:lang w:val="en-GB"/>
        </w:rPr>
        <w:t xml:space="preserve"> may be changed and the change can be indicated to the NW</w:t>
      </w:r>
      <w:r>
        <w:rPr>
          <w:rFonts w:ascii="Times New Roman" w:hAnsi="Times New Roman"/>
          <w:lang w:val="en-GB"/>
        </w:rPr>
        <w:t xml:space="preserve">, however, the </w:t>
      </w:r>
      <w:r w:rsidRPr="009D70D5">
        <w:rPr>
          <w:rFonts w:ascii="Times New Roman" w:hAnsi="Times New Roman"/>
          <w:lang w:val="en-GB"/>
        </w:rPr>
        <w:t>granularity</w:t>
      </w:r>
      <w:r>
        <w:rPr>
          <w:rFonts w:ascii="Times New Roman" w:hAnsi="Times New Roman"/>
          <w:lang w:val="en-GB"/>
        </w:rPr>
        <w:t xml:space="preserve"> for </w:t>
      </w:r>
      <w:r w:rsidRPr="003A45CC">
        <w:rPr>
          <w:rFonts w:ascii="Times New Roman" w:hAnsi="Times New Roman"/>
          <w:lang w:val="en-GB"/>
        </w:rPr>
        <w:t>maximum MIMO layer</w:t>
      </w:r>
      <w:r>
        <w:rPr>
          <w:rFonts w:ascii="Times New Roman" w:hAnsi="Times New Roman"/>
          <w:lang w:val="en-GB"/>
        </w:rPr>
        <w:t xml:space="preserve"> is still FFS. </w:t>
      </w:r>
      <w:r w:rsidRPr="00221DB9">
        <w:rPr>
          <w:rFonts w:ascii="Times New Roman" w:hAnsi="Times New Roman"/>
        </w:rPr>
        <w:t xml:space="preserve">Considering the scenarios, if the SIM B is in </w:t>
      </w:r>
      <w:r w:rsidRPr="00221DB9">
        <w:rPr>
          <w:rFonts w:ascii="Times New Roman" w:eastAsiaTheme="minorEastAsia" w:hAnsi="Times New Roman"/>
          <w:lang w:val="en-GB"/>
        </w:rPr>
        <w:t>RRC_IDLE/RRC_INACTIVE, SIM A can use full capability, e.g.</w:t>
      </w:r>
      <w:r w:rsidRPr="00221DB9">
        <w:rPr>
          <w:rFonts w:ascii="Times New Roman" w:hAnsi="Times New Roman"/>
          <w:iCs/>
        </w:rPr>
        <w:t xml:space="preserve"> all RF chains will be occupied by the SIM A. But if the </w:t>
      </w:r>
      <w:r w:rsidRPr="00221DB9">
        <w:rPr>
          <w:rFonts w:ascii="Times New Roman" w:hAnsi="Times New Roman"/>
        </w:rPr>
        <w:t>SIM B enters RRC_CONNECTED</w:t>
      </w:r>
      <w:r w:rsidRPr="00221DB9">
        <w:rPr>
          <w:rFonts w:ascii="Times New Roman" w:eastAsiaTheme="minorEastAsia" w:hAnsi="Times New Roman"/>
          <w:lang w:val="en-GB"/>
        </w:rPr>
        <w:t xml:space="preserve">, some of the </w:t>
      </w:r>
      <w:r w:rsidRPr="00221DB9">
        <w:rPr>
          <w:rFonts w:ascii="Times New Roman" w:hAnsi="Times New Roman"/>
          <w:iCs/>
        </w:rPr>
        <w:t xml:space="preserve">RF chains will be occupied by the SIM B, so the RF chains that can be used by SIM A will be restricted. </w:t>
      </w:r>
      <w:r>
        <w:rPr>
          <w:rFonts w:ascii="Times New Roman" w:hAnsi="Times New Roman"/>
          <w:iCs/>
        </w:rPr>
        <w:t>RF chains impact the scheduled maximum UL/DL MIMO layers.</w:t>
      </w:r>
      <w:r w:rsidRPr="009D70D5">
        <w:rPr>
          <w:rFonts w:ascii="Times New Roman" w:hAnsi="Times New Roman"/>
        </w:rPr>
        <w:t xml:space="preserve"> </w:t>
      </w:r>
      <w:r w:rsidRPr="00A5535A">
        <w:rPr>
          <w:rFonts w:ascii="Times New Roman" w:hAnsi="Times New Roman"/>
        </w:rPr>
        <w:t xml:space="preserve">For example, assuming the UE with capability of 2 UL MIMO layers and 4 DL MIMO layers, if the SIM B is in </w:t>
      </w:r>
      <w:r w:rsidRPr="00A5535A">
        <w:rPr>
          <w:rFonts w:ascii="Times New Roman" w:eastAsiaTheme="minorEastAsia" w:hAnsi="Times New Roman"/>
          <w:lang w:val="en-GB"/>
        </w:rPr>
        <w:t xml:space="preserve">RRC_IDLE/RRC_INACTIVE, the UE can use </w:t>
      </w:r>
      <w:r w:rsidRPr="00A5535A">
        <w:rPr>
          <w:rFonts w:ascii="Times New Roman" w:hAnsi="Times New Roman"/>
        </w:rPr>
        <w:t xml:space="preserve">2 UL MIMO layers for transmission and 4 DL MIMO layers for reception in NW A. After </w:t>
      </w:r>
      <w:r w:rsidRPr="00A5535A">
        <w:rPr>
          <w:rFonts w:ascii="Times New Roman" w:eastAsiaTheme="minorEastAsia" w:hAnsi="Times New Roman"/>
          <w:lang w:val="en-GB"/>
        </w:rPr>
        <w:t xml:space="preserve">the SIM B switches to RRC_CONNECTED, the UE may split the capability between NW A and NW B, e.g. the UE may only use 1 </w:t>
      </w:r>
      <w:r w:rsidRPr="00A5535A">
        <w:rPr>
          <w:rFonts w:ascii="Times New Roman" w:hAnsi="Times New Roman"/>
        </w:rPr>
        <w:t>UL MIMO layer for transmission and</w:t>
      </w:r>
      <w:r w:rsidRPr="00A5535A">
        <w:rPr>
          <w:rFonts w:ascii="Times New Roman" w:eastAsiaTheme="minorEastAsia" w:hAnsi="Times New Roman"/>
          <w:lang w:val="en-GB"/>
        </w:rPr>
        <w:t xml:space="preserve"> 2 DL MIMO layers for reception in NW A. </w:t>
      </w:r>
      <w:r w:rsidRPr="0033561D">
        <w:rPr>
          <w:rFonts w:ascii="Times New Roman" w:eastAsiaTheme="minorEastAsia" w:hAnsi="Times New Roman"/>
          <w:lang w:val="en-GB"/>
        </w:rPr>
        <w:t>After the SIM B switched from RRC_CONNECTED state to RRC_IDLE/INACTIVE state again, the UE will resume its capability to support 2 UL MIMO layer</w:t>
      </w:r>
      <w:r>
        <w:rPr>
          <w:rFonts w:ascii="Times New Roman" w:eastAsiaTheme="minorEastAsia" w:hAnsi="Times New Roman"/>
          <w:lang w:val="en-GB"/>
        </w:rPr>
        <w:t>s</w:t>
      </w:r>
      <w:r w:rsidRPr="0033561D">
        <w:rPr>
          <w:rFonts w:ascii="Times New Roman" w:eastAsiaTheme="minorEastAsia" w:hAnsi="Times New Roman"/>
          <w:lang w:val="en-GB"/>
        </w:rPr>
        <w:t xml:space="preserve"> and 4 DL MIMO layers in NW A.</w:t>
      </w:r>
    </w:p>
    <w:p w14:paraId="546DC6A8" w14:textId="1B4DD45F" w:rsidR="005129BE" w:rsidRDefault="005129BE" w:rsidP="005129BE">
      <w:pPr>
        <w:rPr>
          <w:rFonts w:ascii="Times New Roman" w:hAnsi="Times New Roman"/>
          <w:lang w:val="en-GB"/>
        </w:rPr>
      </w:pPr>
      <w:r w:rsidRPr="00B51B8E">
        <w:rPr>
          <w:rFonts w:ascii="Times New Roman" w:hAnsi="Times New Roman"/>
          <w:b/>
        </w:rPr>
        <w:lastRenderedPageBreak/>
        <w:t xml:space="preserve">Proposal </w:t>
      </w:r>
      <w:r w:rsidR="009D3F32">
        <w:rPr>
          <w:rFonts w:ascii="Times New Roman" w:hAnsi="Times New Roman"/>
          <w:b/>
        </w:rPr>
        <w:t>5</w:t>
      </w:r>
      <w:r w:rsidRPr="00B51B8E">
        <w:rPr>
          <w:rFonts w:ascii="Times New Roman" w:hAnsi="Times New Roman"/>
          <w:b/>
        </w:rPr>
        <w:t xml:space="preserve">: </w:t>
      </w:r>
      <w:r>
        <w:rPr>
          <w:rFonts w:ascii="Times New Roman" w:hAnsi="Times New Roman"/>
          <w:b/>
        </w:rPr>
        <w:t xml:space="preserve">Both UL and DL </w:t>
      </w:r>
      <w:r w:rsidRPr="0087454C">
        <w:rPr>
          <w:rFonts w:ascii="Times New Roman" w:hAnsi="Times New Roman"/>
          <w:b/>
        </w:rPr>
        <w:t>maximum MIMO layer</w:t>
      </w:r>
      <w:r>
        <w:rPr>
          <w:rFonts w:ascii="Times New Roman" w:hAnsi="Times New Roman"/>
          <w:b/>
        </w:rPr>
        <w:t>s can be changed and are supported to be indicated to the NW</w:t>
      </w:r>
      <w:r w:rsidR="00790ED3">
        <w:rPr>
          <w:rFonts w:ascii="Times New Roman" w:hAnsi="Times New Roman"/>
          <w:b/>
        </w:rPr>
        <w:t xml:space="preserve"> separately.</w:t>
      </w:r>
    </w:p>
    <w:p w14:paraId="14A2E9A2" w14:textId="6B063266" w:rsidR="00790ED3" w:rsidRDefault="005129BE" w:rsidP="005129BE">
      <w:pPr>
        <w:rPr>
          <w:rFonts w:ascii="Times New Roman" w:hAnsi="Times New Roman"/>
          <w:lang w:val="x-none"/>
        </w:rPr>
      </w:pPr>
      <w:r w:rsidRPr="00DA7993">
        <w:rPr>
          <w:rFonts w:ascii="Times New Roman" w:hAnsi="Times New Roman"/>
          <w:lang w:val="x-none"/>
        </w:rPr>
        <w:t>In overheating/power saving assistance information, UE preferred maximum UL/DL MIMO layers is per frequency range, this is enough for power saving purpose. But for MUSIM, the maximum UL/DL MIMO layers supported for different cells</w:t>
      </w:r>
      <w:r w:rsidR="00A12A24">
        <w:rPr>
          <w:rFonts w:ascii="Times New Roman" w:hAnsi="Times New Roman"/>
          <w:lang w:val="x-none"/>
        </w:rPr>
        <w:t>/carriers</w:t>
      </w:r>
      <w:r w:rsidRPr="00DA7993">
        <w:rPr>
          <w:rFonts w:ascii="Times New Roman" w:hAnsi="Times New Roman"/>
          <w:lang w:val="x-none"/>
        </w:rPr>
        <w:t xml:space="preserve"> may not be the same. </w:t>
      </w:r>
      <w:r w:rsidR="00790ED3">
        <w:rPr>
          <w:rFonts w:ascii="Times New Roman" w:hAnsi="Times New Roman"/>
          <w:lang w:val="x-none"/>
        </w:rPr>
        <w:t xml:space="preserve">Thus, the UE can indicate the temporary </w:t>
      </w:r>
      <w:r w:rsidR="00790ED3" w:rsidRPr="00DA7993">
        <w:rPr>
          <w:rFonts w:ascii="Times New Roman" w:hAnsi="Times New Roman"/>
          <w:lang w:val="x-none"/>
        </w:rPr>
        <w:t>maximum UL/DL MIMO layers</w:t>
      </w:r>
      <w:r w:rsidR="00790ED3" w:rsidRPr="00790ED3">
        <w:rPr>
          <w:rFonts w:ascii="Times New Roman" w:hAnsi="Times New Roman"/>
          <w:lang w:val="x-none"/>
        </w:rPr>
        <w:t xml:space="preserve"> </w:t>
      </w:r>
      <w:r w:rsidR="00790ED3">
        <w:rPr>
          <w:rFonts w:ascii="Times New Roman" w:hAnsi="Times New Roman"/>
          <w:lang w:val="x-none"/>
        </w:rPr>
        <w:t>based on currently configured</w:t>
      </w:r>
      <w:r w:rsidR="00790ED3" w:rsidRPr="00DA7993">
        <w:rPr>
          <w:rFonts w:ascii="Times New Roman" w:hAnsi="Times New Roman"/>
          <w:lang w:val="x-none"/>
        </w:rPr>
        <w:t xml:space="preserve"> serving cell</w:t>
      </w:r>
      <w:r w:rsidR="00790ED3">
        <w:rPr>
          <w:rFonts w:ascii="Times New Roman" w:hAnsi="Times New Roman"/>
          <w:lang w:val="x-none"/>
        </w:rPr>
        <w:t>(s) separately</w:t>
      </w:r>
      <w:r w:rsidR="00790ED3" w:rsidRPr="00DA7993">
        <w:rPr>
          <w:rFonts w:ascii="Times New Roman" w:hAnsi="Times New Roman"/>
          <w:lang w:val="x-none"/>
        </w:rPr>
        <w:t>.</w:t>
      </w:r>
      <w:r w:rsidR="00790ED3">
        <w:rPr>
          <w:rFonts w:ascii="Times New Roman" w:hAnsi="Times New Roman"/>
          <w:lang w:val="x-none"/>
        </w:rPr>
        <w:t xml:space="preserve"> Moreover, for the proactive solution [6], the UE indicates the </w:t>
      </w:r>
      <w:bookmarkStart w:id="2" w:name="_Hlk142294462"/>
      <w:r w:rsidR="00790ED3">
        <w:rPr>
          <w:rFonts w:ascii="Times New Roman" w:hAnsi="Times New Roman"/>
          <w:lang w:val="x-none"/>
        </w:rPr>
        <w:t xml:space="preserve">temporary </w:t>
      </w:r>
      <w:bookmarkEnd w:id="2"/>
      <w:r w:rsidR="00790ED3">
        <w:rPr>
          <w:rFonts w:ascii="Times New Roman" w:hAnsi="Times New Roman"/>
          <w:lang w:val="x-none"/>
        </w:rPr>
        <w:t xml:space="preserve">supported BCs, the </w:t>
      </w:r>
      <w:r w:rsidR="00790ED3" w:rsidRPr="00DA7993">
        <w:rPr>
          <w:rFonts w:ascii="Times New Roman" w:hAnsi="Times New Roman"/>
          <w:lang w:val="x-none"/>
        </w:rPr>
        <w:t>maximum UL/DL MIMO</w:t>
      </w:r>
      <w:r w:rsidR="00790ED3" w:rsidRPr="00790ED3">
        <w:rPr>
          <w:rFonts w:ascii="Times New Roman" w:hAnsi="Times New Roman"/>
          <w:lang w:val="x-none"/>
        </w:rPr>
        <w:t xml:space="preserve"> </w:t>
      </w:r>
      <w:r w:rsidR="00790ED3">
        <w:rPr>
          <w:rFonts w:ascii="Times New Roman" w:hAnsi="Times New Roman"/>
          <w:lang w:val="x-none"/>
        </w:rPr>
        <w:t xml:space="preserve">can </w:t>
      </w:r>
      <w:r w:rsidR="00790ED3" w:rsidRPr="00DA7993">
        <w:rPr>
          <w:rFonts w:ascii="Times New Roman" w:hAnsi="Times New Roman"/>
          <w:lang w:val="x-none"/>
        </w:rPr>
        <w:t>be updated per</w:t>
      </w:r>
      <w:r w:rsidR="00790ED3">
        <w:rPr>
          <w:rFonts w:ascii="Times New Roman" w:hAnsi="Times New Roman"/>
          <w:lang w:val="x-none"/>
        </w:rPr>
        <w:t xml:space="preserve"> CC per band per BC.</w:t>
      </w:r>
    </w:p>
    <w:p w14:paraId="2D15971D" w14:textId="092B5383" w:rsidR="005129BE" w:rsidRPr="0087454C" w:rsidRDefault="005129BE" w:rsidP="005129BE">
      <w:pPr>
        <w:rPr>
          <w:rFonts w:ascii="Times New Roman" w:hAnsi="Times New Roman"/>
          <w:lang w:val="en-GB"/>
        </w:rPr>
      </w:pPr>
      <w:r w:rsidRPr="00B51B8E">
        <w:rPr>
          <w:rFonts w:ascii="Times New Roman" w:hAnsi="Times New Roman"/>
          <w:b/>
        </w:rPr>
        <w:t xml:space="preserve">Proposal </w:t>
      </w:r>
      <w:r w:rsidR="009D3F32">
        <w:rPr>
          <w:rFonts w:ascii="Times New Roman" w:hAnsi="Times New Roman"/>
          <w:b/>
        </w:rPr>
        <w:t>6</w:t>
      </w:r>
      <w:r w:rsidRPr="00B51B8E">
        <w:rPr>
          <w:rFonts w:ascii="Times New Roman" w:hAnsi="Times New Roman"/>
          <w:b/>
        </w:rPr>
        <w:t xml:space="preserve">: </w:t>
      </w:r>
      <w:r w:rsidRPr="0087454C">
        <w:rPr>
          <w:rFonts w:ascii="Times New Roman" w:hAnsi="Times New Roman"/>
          <w:b/>
        </w:rPr>
        <w:t xml:space="preserve">The </w:t>
      </w:r>
      <w:r w:rsidR="00790ED3" w:rsidRPr="00790ED3">
        <w:rPr>
          <w:rFonts w:ascii="Times New Roman" w:hAnsi="Times New Roman"/>
          <w:b/>
        </w:rPr>
        <w:t xml:space="preserve">temporary </w:t>
      </w:r>
      <w:r w:rsidRPr="0087454C">
        <w:rPr>
          <w:rFonts w:ascii="Times New Roman" w:hAnsi="Times New Roman"/>
          <w:b/>
        </w:rPr>
        <w:t xml:space="preserve">maximum UL/DL MIMO layers </w:t>
      </w:r>
      <w:r w:rsidR="00790ED3">
        <w:rPr>
          <w:rFonts w:ascii="Times New Roman" w:hAnsi="Times New Roman"/>
          <w:b/>
        </w:rPr>
        <w:t>can be</w:t>
      </w:r>
      <w:r w:rsidRPr="0087454C">
        <w:rPr>
          <w:rFonts w:ascii="Times New Roman" w:hAnsi="Times New Roman"/>
          <w:b/>
        </w:rPr>
        <w:t xml:space="preserve"> </w:t>
      </w:r>
      <w:r w:rsidR="00790ED3">
        <w:rPr>
          <w:rFonts w:ascii="Times New Roman" w:hAnsi="Times New Roman"/>
          <w:b/>
        </w:rPr>
        <w:t>indicated</w:t>
      </w:r>
      <w:r w:rsidRPr="0087454C">
        <w:rPr>
          <w:rFonts w:ascii="Times New Roman" w:hAnsi="Times New Roman"/>
          <w:b/>
        </w:rPr>
        <w:t xml:space="preserve"> per serving cell</w:t>
      </w:r>
      <w:r w:rsidR="00912171">
        <w:rPr>
          <w:rFonts w:ascii="Times New Roman" w:hAnsi="Times New Roman"/>
          <w:b/>
        </w:rPr>
        <w:t>s/CCs</w:t>
      </w:r>
      <w:r>
        <w:rPr>
          <w:rFonts w:ascii="Times New Roman" w:hAnsi="Times New Roman"/>
          <w:b/>
        </w:rPr>
        <w:t>.</w:t>
      </w:r>
    </w:p>
    <w:p w14:paraId="44B16EAD" w14:textId="2E1504B6" w:rsidR="006C333D" w:rsidRPr="00AC40E1" w:rsidRDefault="006C333D" w:rsidP="006C333D">
      <w:pPr>
        <w:rPr>
          <w:rFonts w:ascii="Times New Roman" w:hAnsi="Times New Roman"/>
          <w:b/>
          <w:sz w:val="22"/>
          <w:u w:val="single"/>
          <w:lang w:val="en-GB"/>
        </w:rPr>
      </w:pPr>
      <w:r>
        <w:rPr>
          <w:rFonts w:ascii="Times New Roman" w:hAnsi="Times New Roman"/>
          <w:b/>
          <w:sz w:val="22"/>
          <w:u w:val="single"/>
          <w:lang w:val="en-GB"/>
        </w:rPr>
        <w:t>Other capabilities</w:t>
      </w:r>
    </w:p>
    <w:p w14:paraId="0B6866C0" w14:textId="44E8FB12" w:rsidR="006C333D" w:rsidRPr="006C333D" w:rsidRDefault="006C333D" w:rsidP="00AC40E1">
      <w:pPr>
        <w:rPr>
          <w:rFonts w:ascii="Times New Roman" w:eastAsiaTheme="minorEastAsia" w:hAnsi="Times New Roman"/>
          <w:lang w:val="en-GB"/>
        </w:rPr>
      </w:pPr>
      <w:r w:rsidRPr="006C333D">
        <w:rPr>
          <w:rFonts w:ascii="Times New Roman" w:eastAsiaTheme="minorEastAsia" w:hAnsi="Times New Roman"/>
          <w:lang w:val="en-GB"/>
        </w:rPr>
        <w:t xml:space="preserve">For </w:t>
      </w:r>
      <w:r>
        <w:rPr>
          <w:rFonts w:ascii="Times New Roman" w:eastAsiaTheme="minorEastAsia" w:hAnsi="Times New Roman"/>
          <w:lang w:val="en-GB"/>
        </w:rPr>
        <w:t>r</w:t>
      </w:r>
      <w:r w:rsidRPr="006C333D">
        <w:rPr>
          <w:rFonts w:ascii="Times New Roman" w:eastAsiaTheme="minorEastAsia" w:hAnsi="Times New Roman"/>
          <w:lang w:val="en-GB"/>
        </w:rPr>
        <w:t xml:space="preserve">elease/recovery of </w:t>
      </w:r>
      <w:proofErr w:type="spellStart"/>
      <w:r w:rsidRPr="006C333D">
        <w:rPr>
          <w:rFonts w:ascii="Times New Roman" w:eastAsiaTheme="minorEastAsia" w:hAnsi="Times New Roman"/>
          <w:lang w:val="en-GB"/>
        </w:rPr>
        <w:t>SCells</w:t>
      </w:r>
      <w:proofErr w:type="spellEnd"/>
      <w:r w:rsidRPr="006C333D">
        <w:rPr>
          <w:rFonts w:ascii="Times New Roman" w:eastAsiaTheme="minorEastAsia" w:hAnsi="Times New Roman"/>
          <w:lang w:val="en-GB"/>
        </w:rPr>
        <w:t>/SCG</w:t>
      </w:r>
      <w:r>
        <w:rPr>
          <w:rFonts w:ascii="Times New Roman" w:eastAsiaTheme="minorEastAsia" w:hAnsi="Times New Roman"/>
          <w:lang w:val="en-GB"/>
        </w:rPr>
        <w:t xml:space="preserve">, it was agreed that </w:t>
      </w:r>
      <w:r w:rsidRPr="00F56847">
        <w:rPr>
          <w:rFonts w:ascii="Times New Roman" w:eastAsiaTheme="minorEastAsia" w:hAnsi="Times New Roman"/>
          <w:lang w:val="en-GB"/>
        </w:rPr>
        <w:t xml:space="preserve">the </w:t>
      </w:r>
      <w:r w:rsidRPr="003F3F2E">
        <w:rPr>
          <w:rFonts w:ascii="Times New Roman" w:eastAsiaTheme="minorEastAsia" w:hAnsi="Times New Roman"/>
          <w:lang w:val="en-GB"/>
        </w:rPr>
        <w:t>UE can explicitly request specific serving cells or serving cell group to be released for Rel-18 MUSIM purpose</w:t>
      </w:r>
      <w:r w:rsidRPr="0033561D">
        <w:rPr>
          <w:rFonts w:ascii="Times New Roman" w:eastAsiaTheme="minorEastAsia" w:hAnsi="Times New Roman"/>
          <w:lang w:val="en-GB"/>
        </w:rPr>
        <w:t>.</w:t>
      </w:r>
    </w:p>
    <w:p w14:paraId="5BAB6A61" w14:textId="0252F1A4" w:rsidR="00680C65" w:rsidRDefault="000B0D17" w:rsidP="005939CE">
      <w:pPr>
        <w:rPr>
          <w:rFonts w:ascii="Times New Roman" w:eastAsiaTheme="minorEastAsia" w:hAnsi="Times New Roman"/>
          <w:lang w:val="en-GB"/>
        </w:rPr>
      </w:pPr>
      <w:r>
        <w:rPr>
          <w:rFonts w:ascii="Times New Roman" w:eastAsiaTheme="minorEastAsia" w:hAnsi="Times New Roman"/>
          <w:lang w:val="en-GB"/>
        </w:rPr>
        <w:t xml:space="preserve">For band combinations related to CA/DC, UE indicates </w:t>
      </w:r>
      <w:r w:rsidRPr="000B0D17">
        <w:rPr>
          <w:rFonts w:ascii="Times New Roman" w:eastAsiaTheme="minorEastAsia" w:hAnsi="Times New Roman"/>
          <w:lang w:val="en-GB"/>
        </w:rPr>
        <w:t xml:space="preserve">temporary </w:t>
      </w:r>
      <w:r>
        <w:rPr>
          <w:rFonts w:ascii="Times New Roman" w:eastAsiaTheme="minorEastAsia" w:hAnsi="Times New Roman"/>
          <w:lang w:val="en-GB"/>
        </w:rPr>
        <w:t>supported band combinations [6].</w:t>
      </w:r>
    </w:p>
    <w:p w14:paraId="430CD806" w14:textId="7A1A062F" w:rsidR="000B0D17" w:rsidRDefault="000B0D17" w:rsidP="005939CE">
      <w:pPr>
        <w:rPr>
          <w:rFonts w:ascii="Times New Roman" w:eastAsiaTheme="minorEastAsia" w:hAnsi="Times New Roman"/>
          <w:lang w:val="en-GB"/>
        </w:rPr>
      </w:pPr>
      <w:r w:rsidRPr="006C333D">
        <w:rPr>
          <w:rFonts w:ascii="Times New Roman" w:eastAsiaTheme="minorEastAsia" w:hAnsi="Times New Roman"/>
          <w:lang w:val="en-GB"/>
        </w:rPr>
        <w:t xml:space="preserve">For </w:t>
      </w:r>
      <w:r w:rsidRPr="000B0D17">
        <w:rPr>
          <w:rFonts w:ascii="Times New Roman" w:eastAsiaTheme="minorEastAsia" w:hAnsi="Times New Roman"/>
          <w:lang w:val="en-GB"/>
        </w:rPr>
        <w:t>measurement gap requirement</w:t>
      </w:r>
      <w:r>
        <w:rPr>
          <w:rFonts w:ascii="Times New Roman" w:eastAsiaTheme="minorEastAsia" w:hAnsi="Times New Roman"/>
          <w:lang w:val="en-GB"/>
        </w:rPr>
        <w:t xml:space="preserve">, it was agreed that </w:t>
      </w:r>
      <w:r w:rsidRPr="000B0D17">
        <w:rPr>
          <w:rFonts w:ascii="Times New Roman" w:eastAsiaTheme="minorEastAsia" w:hAnsi="Times New Roman"/>
          <w:lang w:val="en-GB"/>
        </w:rPr>
        <w:t>the measurement gap requirement change is reported for each serving cells, and for target bands or all supported NR bands depending on whether target bands are configured by the NW.</w:t>
      </w:r>
    </w:p>
    <w:p w14:paraId="536C317C" w14:textId="084380D8" w:rsidR="000B0D17" w:rsidRPr="000B0D17" w:rsidRDefault="000B0D17" w:rsidP="005939CE">
      <w:pPr>
        <w:rPr>
          <w:rFonts w:ascii="Times New Roman" w:eastAsiaTheme="minorEastAsia" w:hAnsi="Times New Roman"/>
          <w:lang w:val="en-GB"/>
        </w:rPr>
      </w:pPr>
      <w:r>
        <w:rPr>
          <w:rFonts w:ascii="Times New Roman" w:eastAsiaTheme="minorEastAsia" w:hAnsi="Times New Roman"/>
          <w:lang w:val="en-GB"/>
        </w:rPr>
        <w:t xml:space="preserve">For above capabilities, no </w:t>
      </w:r>
      <w:r w:rsidR="00E602A2">
        <w:rPr>
          <w:rFonts w:ascii="Times New Roman" w:eastAsiaTheme="minorEastAsia" w:hAnsi="Times New Roman"/>
          <w:lang w:val="en-GB"/>
        </w:rPr>
        <w:t xml:space="preserve">need to consider the </w:t>
      </w:r>
      <w:r w:rsidRPr="000B0D17">
        <w:rPr>
          <w:rFonts w:ascii="Times New Roman" w:eastAsiaTheme="minorEastAsia" w:hAnsi="Times New Roman"/>
          <w:lang w:val="en-GB"/>
        </w:rPr>
        <w:t>granularity</w:t>
      </w:r>
      <w:r>
        <w:rPr>
          <w:rFonts w:ascii="Times New Roman" w:eastAsiaTheme="minorEastAsia" w:hAnsi="Times New Roman"/>
          <w:lang w:val="en-GB"/>
        </w:rPr>
        <w:t>.</w:t>
      </w:r>
    </w:p>
    <w:p w14:paraId="491C9810" w14:textId="77777777" w:rsidR="00B11EE1" w:rsidRPr="00EB211E" w:rsidRDefault="00B11EE1" w:rsidP="00B11EE1">
      <w:pPr>
        <w:pStyle w:val="1"/>
        <w:rPr>
          <w:rFonts w:eastAsia="Malgun Gothic" w:cs="Arial"/>
        </w:rPr>
      </w:pPr>
      <w:r w:rsidRPr="00EB211E">
        <w:rPr>
          <w:rFonts w:eastAsia="Malgun Gothic" w:cs="Arial"/>
        </w:rPr>
        <w:t>Conclusion</w:t>
      </w:r>
    </w:p>
    <w:p w14:paraId="38B1F557" w14:textId="7C5017CB" w:rsidR="00B11EE1" w:rsidRDefault="00B11EE1" w:rsidP="000325A9">
      <w:pPr>
        <w:pStyle w:val="a3"/>
        <w:rPr>
          <w:rFonts w:ascii="Times New Roman" w:hAnsi="Times New Roman"/>
        </w:rPr>
      </w:pPr>
      <w:r w:rsidRPr="004229EB">
        <w:rPr>
          <w:rFonts w:ascii="Times New Roman" w:hAnsi="Times New Roman"/>
        </w:rPr>
        <w:t xml:space="preserve">In this contribution, we </w:t>
      </w:r>
      <w:r w:rsidR="00E70A73">
        <w:rPr>
          <w:rFonts w:ascii="Times New Roman" w:hAnsi="Times New Roman"/>
        </w:rPr>
        <w:t xml:space="preserve">further </w:t>
      </w:r>
      <w:r w:rsidR="004B14B8" w:rsidRPr="004229EB">
        <w:rPr>
          <w:rFonts w:ascii="Times New Roman" w:hAnsi="Times New Roman"/>
        </w:rPr>
        <w:t xml:space="preserve">discussed </w:t>
      </w:r>
      <w:r w:rsidR="00E70A73" w:rsidRPr="00E70A73">
        <w:rPr>
          <w:rFonts w:ascii="Times New Roman" w:hAnsi="Times New Roman"/>
        </w:rPr>
        <w:t>MUSIM temporary capability restrictions</w:t>
      </w:r>
      <w:r w:rsidR="004B14B8" w:rsidRPr="004229EB">
        <w:rPr>
          <w:rFonts w:ascii="Times New Roman" w:hAnsi="Times New Roman"/>
        </w:rPr>
        <w:t xml:space="preserve"> and </w:t>
      </w:r>
      <w:r w:rsidR="00C4609A">
        <w:rPr>
          <w:rFonts w:ascii="Times New Roman" w:hAnsi="Times New Roman"/>
        </w:rPr>
        <w:t xml:space="preserve">have the following </w:t>
      </w:r>
      <w:r w:rsidR="004B14B8" w:rsidRPr="004229EB">
        <w:rPr>
          <w:rFonts w:ascii="Times New Roman" w:hAnsi="Times New Roman"/>
        </w:rPr>
        <w:t>propos</w:t>
      </w:r>
      <w:r w:rsidR="00C4609A">
        <w:rPr>
          <w:rFonts w:ascii="Times New Roman" w:hAnsi="Times New Roman"/>
        </w:rPr>
        <w:t>als</w:t>
      </w:r>
      <w:r w:rsidR="004B14B8" w:rsidRPr="004229EB">
        <w:rPr>
          <w:rFonts w:ascii="Times New Roman" w:hAnsi="Times New Roman"/>
        </w:rPr>
        <w:t>:</w:t>
      </w:r>
    </w:p>
    <w:p w14:paraId="48DF6409" w14:textId="58820AA1" w:rsidR="00434110" w:rsidRDefault="00310CF3" w:rsidP="00434110">
      <w:pPr>
        <w:pStyle w:val="a3"/>
        <w:rPr>
          <w:rFonts w:ascii="Times New Roman" w:hAnsi="Times New Roman"/>
          <w:i/>
          <w:u w:val="single"/>
        </w:rPr>
      </w:pPr>
      <w:r>
        <w:rPr>
          <w:rFonts w:ascii="Times New Roman" w:hAnsi="Times New Roman"/>
          <w:i/>
          <w:u w:val="single"/>
        </w:rPr>
        <w:t>General</w:t>
      </w:r>
      <w:r w:rsidR="00434110" w:rsidRPr="00C238CB">
        <w:rPr>
          <w:rFonts w:ascii="Times New Roman" w:hAnsi="Times New Roman"/>
          <w:i/>
          <w:u w:val="single"/>
        </w:rPr>
        <w:t xml:space="preserve"> procedure</w:t>
      </w:r>
    </w:p>
    <w:p w14:paraId="0FBF2F9A" w14:textId="77777777" w:rsidR="00E72CC8" w:rsidRPr="00681EB8" w:rsidRDefault="00E72CC8" w:rsidP="00E72CC8">
      <w:pPr>
        <w:rPr>
          <w:rFonts w:ascii="Times New Roman" w:hAnsi="Times New Roman"/>
          <w:lang w:val="en-GB"/>
        </w:rPr>
      </w:pPr>
      <w:r w:rsidRPr="002C00EF">
        <w:rPr>
          <w:rFonts w:ascii="Times New Roman" w:eastAsiaTheme="minorEastAsia" w:hAnsi="Times New Roman"/>
          <w:b/>
        </w:rPr>
        <w:t xml:space="preserve">Proposal </w:t>
      </w:r>
      <w:r>
        <w:rPr>
          <w:rFonts w:ascii="Times New Roman" w:eastAsiaTheme="minorEastAsia" w:hAnsi="Times New Roman"/>
          <w:b/>
        </w:rPr>
        <w:t>1</w:t>
      </w:r>
      <w:r w:rsidRPr="002C00EF">
        <w:rPr>
          <w:rFonts w:ascii="Times New Roman" w:eastAsiaTheme="minorEastAsia" w:hAnsi="Times New Roman"/>
          <w:b/>
        </w:rPr>
        <w:t>:</w:t>
      </w:r>
      <w:r>
        <w:rPr>
          <w:rFonts w:ascii="Times New Roman" w:eastAsiaTheme="minorEastAsia" w:hAnsi="Times New Roman"/>
          <w:b/>
        </w:rPr>
        <w:t xml:space="preserve"> For the NR + NR case, the UE can indicate the </w:t>
      </w:r>
      <w:r w:rsidRPr="00BD4F26">
        <w:rPr>
          <w:rFonts w:ascii="Times New Roman" w:eastAsiaTheme="minorEastAsia" w:hAnsi="Times New Roman"/>
          <w:b/>
        </w:rPr>
        <w:t xml:space="preserve">temporary UE capabilities </w:t>
      </w:r>
      <w:r>
        <w:rPr>
          <w:rFonts w:ascii="Times New Roman" w:eastAsiaTheme="minorEastAsia" w:hAnsi="Times New Roman"/>
          <w:b/>
        </w:rPr>
        <w:t xml:space="preserve">to </w:t>
      </w:r>
      <w:r w:rsidRPr="00BD4F26">
        <w:rPr>
          <w:rFonts w:ascii="Times New Roman" w:eastAsiaTheme="minorEastAsia" w:hAnsi="Times New Roman"/>
          <w:b/>
        </w:rPr>
        <w:t>either</w:t>
      </w:r>
      <w:r>
        <w:rPr>
          <w:rFonts w:ascii="Times New Roman" w:eastAsiaTheme="minorEastAsia" w:hAnsi="Times New Roman"/>
          <w:b/>
        </w:rPr>
        <w:t xml:space="preserve"> NR</w:t>
      </w:r>
      <w:r w:rsidRPr="00BD4F26">
        <w:rPr>
          <w:rFonts w:ascii="Times New Roman" w:eastAsiaTheme="minorEastAsia" w:hAnsi="Times New Roman"/>
          <w:b/>
        </w:rPr>
        <w:t xml:space="preserve"> NW A or </w:t>
      </w:r>
      <w:r>
        <w:rPr>
          <w:rFonts w:ascii="Times New Roman" w:eastAsiaTheme="minorEastAsia" w:hAnsi="Times New Roman"/>
          <w:b/>
        </w:rPr>
        <w:t>NR</w:t>
      </w:r>
      <w:r w:rsidRPr="00BD4F26">
        <w:rPr>
          <w:rFonts w:ascii="Times New Roman" w:eastAsiaTheme="minorEastAsia" w:hAnsi="Times New Roman"/>
          <w:b/>
        </w:rPr>
        <w:t xml:space="preserve"> NW B or both</w:t>
      </w:r>
      <w:r>
        <w:rPr>
          <w:rFonts w:ascii="Times New Roman" w:eastAsiaTheme="minorEastAsia" w:hAnsi="Times New Roman"/>
          <w:b/>
        </w:rPr>
        <w:t xml:space="preserve"> if the corresponding NW enables the temporary UE capabilities reporting. </w:t>
      </w:r>
    </w:p>
    <w:p w14:paraId="22FC92C9" w14:textId="63B146C9" w:rsidR="003D170F" w:rsidRPr="003D170F" w:rsidRDefault="002E4B2A" w:rsidP="003D170F">
      <w:pPr>
        <w:pStyle w:val="a3"/>
        <w:rPr>
          <w:rFonts w:ascii="Times New Roman" w:hAnsi="Times New Roman"/>
          <w:i/>
          <w:u w:val="single"/>
        </w:rPr>
      </w:pPr>
      <w:r w:rsidRPr="002E4B2A">
        <w:rPr>
          <w:rFonts w:ascii="Times New Roman" w:hAnsi="Times New Roman"/>
          <w:i/>
          <w:u w:val="single"/>
        </w:rPr>
        <w:t>Which UE capabilities can be impacted</w:t>
      </w:r>
    </w:p>
    <w:p w14:paraId="3DD1F35C" w14:textId="77777777" w:rsidR="009D3F32" w:rsidRPr="00BF6AE5" w:rsidRDefault="009D3F32" w:rsidP="009D3F32">
      <w:pPr>
        <w:rPr>
          <w:rFonts w:ascii="Times New Roman" w:hAnsi="Times New Roman"/>
        </w:rPr>
      </w:pPr>
      <w:r w:rsidRPr="00B51B8E">
        <w:rPr>
          <w:rFonts w:ascii="Times New Roman" w:hAnsi="Times New Roman"/>
          <w:b/>
        </w:rPr>
        <w:t xml:space="preserve">Proposal </w:t>
      </w:r>
      <w:r>
        <w:rPr>
          <w:rFonts w:ascii="Times New Roman" w:hAnsi="Times New Roman"/>
          <w:b/>
        </w:rPr>
        <w:t>2</w:t>
      </w:r>
      <w:r w:rsidRPr="00B51B8E">
        <w:rPr>
          <w:rFonts w:ascii="Times New Roman" w:hAnsi="Times New Roman"/>
          <w:b/>
        </w:rPr>
        <w:t xml:space="preserve">: </w:t>
      </w:r>
      <w:r>
        <w:rPr>
          <w:rFonts w:ascii="Times New Roman" w:hAnsi="Times New Roman"/>
          <w:b/>
        </w:rPr>
        <w:t>No need to</w:t>
      </w:r>
      <w:r w:rsidRPr="00FD0D5E">
        <w:rPr>
          <w:rFonts w:ascii="Times New Roman" w:hAnsi="Times New Roman"/>
          <w:b/>
        </w:rPr>
        <w:t xml:space="preserve"> introduce </w:t>
      </w:r>
      <w:r>
        <w:rPr>
          <w:rFonts w:ascii="Times New Roman" w:hAnsi="Times New Roman"/>
          <w:b/>
        </w:rPr>
        <w:t>additional</w:t>
      </w:r>
      <w:r w:rsidRPr="00FD0D5E">
        <w:rPr>
          <w:rFonts w:ascii="Times New Roman" w:hAnsi="Times New Roman"/>
          <w:b/>
        </w:rPr>
        <w:t xml:space="preserve"> </w:t>
      </w:r>
      <w:proofErr w:type="spellStart"/>
      <w:r w:rsidRPr="00FD0D5E">
        <w:rPr>
          <w:rFonts w:ascii="Times New Roman" w:hAnsi="Times New Roman"/>
          <w:b/>
        </w:rPr>
        <w:t>signalling</w:t>
      </w:r>
      <w:proofErr w:type="spellEnd"/>
      <w:r w:rsidRPr="00FD0D5E">
        <w:rPr>
          <w:rFonts w:ascii="Times New Roman" w:hAnsi="Times New Roman"/>
          <w:b/>
        </w:rPr>
        <w:t xml:space="preserve"> to indicate the temporary restrictions on SRS capability for MUSIM purpose</w:t>
      </w:r>
      <w:r>
        <w:rPr>
          <w:rFonts w:ascii="Times New Roman" w:hAnsi="Times New Roman"/>
          <w:b/>
        </w:rPr>
        <w:t>.</w:t>
      </w:r>
    </w:p>
    <w:p w14:paraId="4A85C8E6" w14:textId="77777777" w:rsidR="009D3F32" w:rsidRDefault="009D3F32" w:rsidP="009D3F32">
      <w:pPr>
        <w:rPr>
          <w:rFonts w:ascii="Times New Roman" w:hAnsi="Times New Roman"/>
          <w:b/>
        </w:rPr>
      </w:pPr>
      <w:r w:rsidRPr="00B51B8E">
        <w:rPr>
          <w:rFonts w:ascii="Times New Roman" w:hAnsi="Times New Roman"/>
          <w:b/>
        </w:rPr>
        <w:t xml:space="preserve">Proposal </w:t>
      </w:r>
      <w:r>
        <w:rPr>
          <w:rFonts w:ascii="Times New Roman" w:hAnsi="Times New Roman"/>
          <w:b/>
        </w:rPr>
        <w:t>3</w:t>
      </w:r>
      <w:r w:rsidRPr="00B51B8E">
        <w:rPr>
          <w:rFonts w:ascii="Times New Roman" w:hAnsi="Times New Roman"/>
          <w:b/>
        </w:rPr>
        <w:t xml:space="preserve">: </w:t>
      </w:r>
      <w:r>
        <w:rPr>
          <w:rFonts w:ascii="Times New Roman" w:hAnsi="Times New Roman"/>
          <w:b/>
        </w:rPr>
        <w:t>Do not</w:t>
      </w:r>
      <w:r w:rsidRPr="00FD0D5E">
        <w:rPr>
          <w:rFonts w:ascii="Times New Roman" w:hAnsi="Times New Roman"/>
          <w:b/>
        </w:rPr>
        <w:t xml:space="preserve"> introduce the </w:t>
      </w:r>
      <w:proofErr w:type="spellStart"/>
      <w:r w:rsidRPr="00FD0D5E">
        <w:rPr>
          <w:rFonts w:ascii="Times New Roman" w:hAnsi="Times New Roman"/>
          <w:b/>
        </w:rPr>
        <w:t>signalling</w:t>
      </w:r>
      <w:proofErr w:type="spellEnd"/>
      <w:r w:rsidRPr="00FD0D5E">
        <w:rPr>
          <w:rFonts w:ascii="Times New Roman" w:hAnsi="Times New Roman"/>
          <w:b/>
        </w:rPr>
        <w:t xml:space="preserve"> to indicate the temporary restrictions on </w:t>
      </w:r>
      <w:r>
        <w:rPr>
          <w:rFonts w:ascii="Times New Roman" w:hAnsi="Times New Roman"/>
          <w:b/>
        </w:rPr>
        <w:t>bandwidth</w:t>
      </w:r>
      <w:r w:rsidRPr="00FD0D5E">
        <w:rPr>
          <w:rFonts w:ascii="Times New Roman" w:hAnsi="Times New Roman"/>
          <w:b/>
        </w:rPr>
        <w:t xml:space="preserve"> for MUSIM purpose</w:t>
      </w:r>
      <w:r>
        <w:rPr>
          <w:rFonts w:ascii="Times New Roman" w:hAnsi="Times New Roman"/>
          <w:b/>
        </w:rPr>
        <w:t>.</w:t>
      </w:r>
    </w:p>
    <w:p w14:paraId="0030A496" w14:textId="77777777" w:rsidR="009D3F32" w:rsidRPr="00103542" w:rsidRDefault="009D3F32" w:rsidP="009D3F32">
      <w:pPr>
        <w:rPr>
          <w:rFonts w:ascii="Times New Roman" w:hAnsi="Times New Roman"/>
          <w:b/>
        </w:rPr>
      </w:pPr>
      <w:r w:rsidRPr="00B51B8E">
        <w:rPr>
          <w:rFonts w:ascii="Times New Roman" w:hAnsi="Times New Roman"/>
          <w:b/>
        </w:rPr>
        <w:t xml:space="preserve">Proposal </w:t>
      </w:r>
      <w:r>
        <w:rPr>
          <w:rFonts w:ascii="Times New Roman" w:hAnsi="Times New Roman"/>
          <w:b/>
        </w:rPr>
        <w:t>4</w:t>
      </w:r>
      <w:r w:rsidRPr="00B51B8E">
        <w:rPr>
          <w:rFonts w:ascii="Times New Roman" w:hAnsi="Times New Roman"/>
          <w:b/>
        </w:rPr>
        <w:t xml:space="preserve">: </w:t>
      </w:r>
      <w:r>
        <w:rPr>
          <w:rFonts w:ascii="Times New Roman" w:hAnsi="Times New Roman"/>
          <w:b/>
        </w:rPr>
        <w:t>N</w:t>
      </w:r>
      <w:r w:rsidRPr="00A10724">
        <w:rPr>
          <w:rFonts w:ascii="Times New Roman" w:hAnsi="Times New Roman"/>
          <w:b/>
        </w:rPr>
        <w:t xml:space="preserve">o additional </w:t>
      </w:r>
      <w:proofErr w:type="spellStart"/>
      <w:r w:rsidRPr="00A10724">
        <w:rPr>
          <w:rFonts w:ascii="Times New Roman" w:hAnsi="Times New Roman"/>
          <w:b/>
        </w:rPr>
        <w:t>signalling</w:t>
      </w:r>
      <w:proofErr w:type="spellEnd"/>
      <w:r w:rsidRPr="00A10724">
        <w:rPr>
          <w:rFonts w:ascii="Times New Roman" w:hAnsi="Times New Roman"/>
          <w:b/>
        </w:rPr>
        <w:t xml:space="preserve"> procedure is needed speci</w:t>
      </w:r>
      <w:r>
        <w:rPr>
          <w:rFonts w:ascii="Times New Roman" w:hAnsi="Times New Roman"/>
          <w:b/>
        </w:rPr>
        <w:t>fic</w:t>
      </w:r>
      <w:r w:rsidRPr="00A10724">
        <w:rPr>
          <w:rFonts w:ascii="Times New Roman" w:hAnsi="Times New Roman"/>
          <w:b/>
        </w:rPr>
        <w:t>ally for band conflict</w:t>
      </w:r>
      <w:r>
        <w:rPr>
          <w:rFonts w:ascii="Times New Roman" w:hAnsi="Times New Roman"/>
          <w:b/>
        </w:rPr>
        <w:t xml:space="preserve"> since it </w:t>
      </w:r>
      <w:r w:rsidRPr="00A10724">
        <w:rPr>
          <w:rFonts w:ascii="Times New Roman" w:hAnsi="Times New Roman"/>
          <w:b/>
        </w:rPr>
        <w:t xml:space="preserve">can be </w:t>
      </w:r>
      <w:r>
        <w:rPr>
          <w:rFonts w:ascii="Times New Roman" w:hAnsi="Times New Roman"/>
          <w:b/>
        </w:rPr>
        <w:t>addressed</w:t>
      </w:r>
      <w:r w:rsidRPr="00A10724">
        <w:rPr>
          <w:rFonts w:ascii="Times New Roman" w:hAnsi="Times New Roman"/>
          <w:b/>
        </w:rPr>
        <w:t xml:space="preserve"> by release/recovery of </w:t>
      </w:r>
      <w:proofErr w:type="spellStart"/>
      <w:r w:rsidRPr="00A10724">
        <w:rPr>
          <w:rFonts w:ascii="Times New Roman" w:hAnsi="Times New Roman"/>
          <w:b/>
        </w:rPr>
        <w:t>SCells</w:t>
      </w:r>
      <w:proofErr w:type="spellEnd"/>
      <w:r w:rsidRPr="00A10724">
        <w:rPr>
          <w:rFonts w:ascii="Times New Roman" w:hAnsi="Times New Roman"/>
          <w:b/>
        </w:rPr>
        <w:t>/SCG</w:t>
      </w:r>
      <w:r w:rsidRPr="00B51B8E">
        <w:rPr>
          <w:rFonts w:ascii="Times New Roman" w:hAnsi="Times New Roman"/>
          <w:b/>
        </w:rPr>
        <w:t>.</w:t>
      </w:r>
    </w:p>
    <w:p w14:paraId="6DA2B936" w14:textId="0E9C89A1" w:rsidR="003D170F" w:rsidRPr="004C7D47" w:rsidRDefault="004C7D47" w:rsidP="004C7D47">
      <w:pPr>
        <w:pStyle w:val="a3"/>
        <w:rPr>
          <w:rFonts w:ascii="Times New Roman" w:hAnsi="Times New Roman"/>
          <w:i/>
          <w:u w:val="single"/>
        </w:rPr>
      </w:pPr>
      <w:r w:rsidRPr="004C7D47">
        <w:rPr>
          <w:rFonts w:ascii="Times New Roman" w:hAnsi="Times New Roman"/>
          <w:i/>
          <w:u w:val="single"/>
        </w:rPr>
        <w:t>The granularity of impacted capabilities</w:t>
      </w:r>
    </w:p>
    <w:p w14:paraId="5E10B159" w14:textId="77777777" w:rsidR="009D3F32" w:rsidRDefault="009D3F32" w:rsidP="009D3F32">
      <w:pPr>
        <w:rPr>
          <w:rFonts w:ascii="Times New Roman" w:hAnsi="Times New Roman"/>
          <w:lang w:val="en-GB"/>
        </w:rPr>
      </w:pPr>
      <w:r w:rsidRPr="00B51B8E">
        <w:rPr>
          <w:rFonts w:ascii="Times New Roman" w:hAnsi="Times New Roman"/>
          <w:b/>
        </w:rPr>
        <w:t xml:space="preserve">Proposal </w:t>
      </w:r>
      <w:r>
        <w:rPr>
          <w:rFonts w:ascii="Times New Roman" w:hAnsi="Times New Roman"/>
          <w:b/>
        </w:rPr>
        <w:t>5</w:t>
      </w:r>
      <w:r w:rsidRPr="00B51B8E">
        <w:rPr>
          <w:rFonts w:ascii="Times New Roman" w:hAnsi="Times New Roman"/>
          <w:b/>
        </w:rPr>
        <w:t xml:space="preserve">: </w:t>
      </w:r>
      <w:r>
        <w:rPr>
          <w:rFonts w:ascii="Times New Roman" w:hAnsi="Times New Roman"/>
          <w:b/>
        </w:rPr>
        <w:t xml:space="preserve">Both UL and DL </w:t>
      </w:r>
      <w:r w:rsidRPr="0087454C">
        <w:rPr>
          <w:rFonts w:ascii="Times New Roman" w:hAnsi="Times New Roman"/>
          <w:b/>
        </w:rPr>
        <w:t>maximum MIMO layer</w:t>
      </w:r>
      <w:r>
        <w:rPr>
          <w:rFonts w:ascii="Times New Roman" w:hAnsi="Times New Roman"/>
          <w:b/>
        </w:rPr>
        <w:t>s can be changed and are supported to be indicated to the NW separately.</w:t>
      </w:r>
    </w:p>
    <w:p w14:paraId="14C0C42D" w14:textId="77777777" w:rsidR="009D3F32" w:rsidRPr="0087454C" w:rsidRDefault="009D3F32" w:rsidP="009D3F32">
      <w:pPr>
        <w:rPr>
          <w:rFonts w:ascii="Times New Roman" w:hAnsi="Times New Roman"/>
          <w:lang w:val="en-GB"/>
        </w:rPr>
      </w:pPr>
      <w:r w:rsidRPr="00B51B8E">
        <w:rPr>
          <w:rFonts w:ascii="Times New Roman" w:hAnsi="Times New Roman"/>
          <w:b/>
        </w:rPr>
        <w:t xml:space="preserve">Proposal </w:t>
      </w:r>
      <w:r>
        <w:rPr>
          <w:rFonts w:ascii="Times New Roman" w:hAnsi="Times New Roman"/>
          <w:b/>
        </w:rPr>
        <w:t>6</w:t>
      </w:r>
      <w:r w:rsidRPr="00B51B8E">
        <w:rPr>
          <w:rFonts w:ascii="Times New Roman" w:hAnsi="Times New Roman"/>
          <w:b/>
        </w:rPr>
        <w:t xml:space="preserve">: </w:t>
      </w:r>
      <w:r w:rsidRPr="0087454C">
        <w:rPr>
          <w:rFonts w:ascii="Times New Roman" w:hAnsi="Times New Roman"/>
          <w:b/>
        </w:rPr>
        <w:t xml:space="preserve">The </w:t>
      </w:r>
      <w:r w:rsidRPr="00790ED3">
        <w:rPr>
          <w:rFonts w:ascii="Times New Roman" w:hAnsi="Times New Roman"/>
          <w:b/>
        </w:rPr>
        <w:t xml:space="preserve">temporary </w:t>
      </w:r>
      <w:r w:rsidRPr="0087454C">
        <w:rPr>
          <w:rFonts w:ascii="Times New Roman" w:hAnsi="Times New Roman"/>
          <w:b/>
        </w:rPr>
        <w:t xml:space="preserve">maximum UL/DL MIMO layers </w:t>
      </w:r>
      <w:r>
        <w:rPr>
          <w:rFonts w:ascii="Times New Roman" w:hAnsi="Times New Roman"/>
          <w:b/>
        </w:rPr>
        <w:t>can be</w:t>
      </w:r>
      <w:r w:rsidRPr="0087454C">
        <w:rPr>
          <w:rFonts w:ascii="Times New Roman" w:hAnsi="Times New Roman"/>
          <w:b/>
        </w:rPr>
        <w:t xml:space="preserve"> </w:t>
      </w:r>
      <w:r>
        <w:rPr>
          <w:rFonts w:ascii="Times New Roman" w:hAnsi="Times New Roman"/>
          <w:b/>
        </w:rPr>
        <w:t>indicated</w:t>
      </w:r>
      <w:r w:rsidRPr="0087454C">
        <w:rPr>
          <w:rFonts w:ascii="Times New Roman" w:hAnsi="Times New Roman"/>
          <w:b/>
        </w:rPr>
        <w:t xml:space="preserve"> per serving cell</w:t>
      </w:r>
      <w:r>
        <w:rPr>
          <w:rFonts w:ascii="Times New Roman" w:hAnsi="Times New Roman"/>
          <w:b/>
        </w:rPr>
        <w:t>s/CCs.</w:t>
      </w:r>
    </w:p>
    <w:p w14:paraId="79ACB3C9" w14:textId="77777777" w:rsidR="00B11EE1" w:rsidRPr="00EB211E" w:rsidRDefault="00B11EE1" w:rsidP="00B11EE1">
      <w:pPr>
        <w:pStyle w:val="1"/>
        <w:rPr>
          <w:rFonts w:eastAsia="Malgun Gothic" w:cs="Arial"/>
        </w:rPr>
      </w:pPr>
      <w:r w:rsidRPr="00EB211E">
        <w:rPr>
          <w:rFonts w:eastAsia="Malgun Gothic" w:cs="Arial"/>
        </w:rPr>
        <w:t>References</w:t>
      </w:r>
    </w:p>
    <w:p w14:paraId="38109195" w14:textId="2A91360C" w:rsidR="00E502ED" w:rsidRPr="002A352A" w:rsidRDefault="00211B1F" w:rsidP="00211B1F">
      <w:pPr>
        <w:pStyle w:val="References"/>
        <w:numPr>
          <w:ilvl w:val="0"/>
          <w:numId w:val="18"/>
        </w:numPr>
        <w:tabs>
          <w:tab w:val="left" w:pos="720"/>
        </w:tabs>
        <w:rPr>
          <w:kern w:val="2"/>
        </w:rPr>
      </w:pPr>
      <w:bookmarkStart w:id="3" w:name="_Ref45619280"/>
      <w:bookmarkStart w:id="4" w:name="_Ref6936063"/>
      <w:r w:rsidRPr="00211B1F">
        <w:rPr>
          <w:kern w:val="2"/>
        </w:rPr>
        <w:t>R2-2304397, Report of [AT121bis-e][230][MUSIM] UE capability restrictions (vivo)</w:t>
      </w:r>
      <w:r w:rsidR="00DB040E" w:rsidRPr="00211B1F">
        <w:t xml:space="preserve">, </w:t>
      </w:r>
      <w:r w:rsidRPr="00211B1F">
        <w:rPr>
          <w:kern w:val="2"/>
        </w:rPr>
        <w:t>vivo</w:t>
      </w:r>
      <w:r w:rsidR="00DB040E" w:rsidRPr="00211B1F">
        <w:t>.</w:t>
      </w:r>
      <w:bookmarkEnd w:id="3"/>
      <w:bookmarkEnd w:id="4"/>
    </w:p>
    <w:p w14:paraId="046E8C93" w14:textId="0E6EB684" w:rsidR="002A352A" w:rsidRPr="002A352A" w:rsidRDefault="002A352A" w:rsidP="002A352A">
      <w:pPr>
        <w:pStyle w:val="References"/>
        <w:numPr>
          <w:ilvl w:val="0"/>
          <w:numId w:val="18"/>
        </w:numPr>
        <w:tabs>
          <w:tab w:val="left" w:pos="720"/>
        </w:tabs>
        <w:rPr>
          <w:kern w:val="2"/>
        </w:rPr>
      </w:pPr>
      <w:r w:rsidRPr="002A352A">
        <w:rPr>
          <w:kern w:val="2"/>
        </w:rPr>
        <w:t>R2-2306824</w:t>
      </w:r>
      <w:r>
        <w:rPr>
          <w:kern w:val="2"/>
        </w:rPr>
        <w:t xml:space="preserve">, </w:t>
      </w:r>
      <w:r w:rsidRPr="002A352A">
        <w:rPr>
          <w:kern w:val="2"/>
        </w:rPr>
        <w:t>Clarification on UAI for UL MIMO layers</w:t>
      </w:r>
      <w:r>
        <w:rPr>
          <w:kern w:val="2"/>
        </w:rPr>
        <w:t xml:space="preserve"> (R15), </w:t>
      </w:r>
      <w:r w:rsidRPr="002A352A">
        <w:rPr>
          <w:kern w:val="2"/>
        </w:rPr>
        <w:t>Huawei, HiSilicon</w:t>
      </w:r>
      <w:r>
        <w:rPr>
          <w:kern w:val="2"/>
        </w:rPr>
        <w:t>.</w:t>
      </w:r>
    </w:p>
    <w:p w14:paraId="20138C77" w14:textId="474C5EFA" w:rsidR="002A352A" w:rsidRPr="002A352A" w:rsidRDefault="002A352A" w:rsidP="002A352A">
      <w:pPr>
        <w:pStyle w:val="References"/>
        <w:numPr>
          <w:ilvl w:val="0"/>
          <w:numId w:val="18"/>
        </w:numPr>
        <w:tabs>
          <w:tab w:val="left" w:pos="720"/>
        </w:tabs>
        <w:rPr>
          <w:kern w:val="2"/>
        </w:rPr>
      </w:pPr>
      <w:r w:rsidRPr="002A352A">
        <w:rPr>
          <w:kern w:val="2"/>
        </w:rPr>
        <w:t>R2-230682</w:t>
      </w:r>
      <w:r>
        <w:rPr>
          <w:kern w:val="2"/>
        </w:rPr>
        <w:t xml:space="preserve">5, </w:t>
      </w:r>
      <w:r w:rsidRPr="002A352A">
        <w:rPr>
          <w:kern w:val="2"/>
        </w:rPr>
        <w:t>Clarification on UAI for UL MIMO layers</w:t>
      </w:r>
      <w:r>
        <w:rPr>
          <w:kern w:val="2"/>
        </w:rPr>
        <w:t xml:space="preserve"> (R16), </w:t>
      </w:r>
      <w:r w:rsidRPr="002A352A">
        <w:rPr>
          <w:kern w:val="2"/>
        </w:rPr>
        <w:t>Huawei, HiSilicon</w:t>
      </w:r>
      <w:r>
        <w:rPr>
          <w:kern w:val="2"/>
        </w:rPr>
        <w:t>.</w:t>
      </w:r>
    </w:p>
    <w:p w14:paraId="1FD32D7D" w14:textId="7461718F" w:rsidR="002A352A" w:rsidRDefault="002A352A" w:rsidP="002A352A">
      <w:pPr>
        <w:pStyle w:val="References"/>
        <w:numPr>
          <w:ilvl w:val="0"/>
          <w:numId w:val="18"/>
        </w:numPr>
        <w:tabs>
          <w:tab w:val="left" w:pos="720"/>
        </w:tabs>
        <w:rPr>
          <w:kern w:val="2"/>
        </w:rPr>
      </w:pPr>
      <w:r w:rsidRPr="002A352A">
        <w:rPr>
          <w:kern w:val="2"/>
        </w:rPr>
        <w:t>R2-230682</w:t>
      </w:r>
      <w:r>
        <w:rPr>
          <w:kern w:val="2"/>
        </w:rPr>
        <w:t xml:space="preserve">6, </w:t>
      </w:r>
      <w:r w:rsidRPr="002A352A">
        <w:rPr>
          <w:kern w:val="2"/>
        </w:rPr>
        <w:t>Clarification on UAI for UL MIMO layers</w:t>
      </w:r>
      <w:r>
        <w:rPr>
          <w:kern w:val="2"/>
        </w:rPr>
        <w:t xml:space="preserve"> (R17), </w:t>
      </w:r>
      <w:r w:rsidRPr="002A352A">
        <w:rPr>
          <w:kern w:val="2"/>
        </w:rPr>
        <w:t>Huawei, HiSilicon</w:t>
      </w:r>
      <w:r>
        <w:rPr>
          <w:kern w:val="2"/>
        </w:rPr>
        <w:t>.</w:t>
      </w:r>
    </w:p>
    <w:p w14:paraId="594E6160" w14:textId="47401814" w:rsidR="00E37B70" w:rsidRDefault="00E37B70" w:rsidP="002A352A">
      <w:pPr>
        <w:pStyle w:val="References"/>
        <w:numPr>
          <w:ilvl w:val="0"/>
          <w:numId w:val="18"/>
        </w:numPr>
        <w:tabs>
          <w:tab w:val="left" w:pos="720"/>
        </w:tabs>
        <w:rPr>
          <w:kern w:val="2"/>
        </w:rPr>
      </w:pPr>
      <w:r w:rsidRPr="00E37B70">
        <w:rPr>
          <w:kern w:val="2"/>
        </w:rPr>
        <w:t>R1-1909422</w:t>
      </w:r>
      <w:r>
        <w:rPr>
          <w:kern w:val="2"/>
        </w:rPr>
        <w:t xml:space="preserve">, </w:t>
      </w:r>
      <w:r w:rsidRPr="00E37B70">
        <w:rPr>
          <w:kern w:val="2"/>
        </w:rPr>
        <w:t>Enable downgrading SRS antenna switching from 2T4R to 1T2R</w:t>
      </w:r>
      <w:r>
        <w:rPr>
          <w:kern w:val="2"/>
        </w:rPr>
        <w:t xml:space="preserve">, </w:t>
      </w:r>
      <w:r w:rsidRPr="00E37B70">
        <w:rPr>
          <w:kern w:val="2"/>
        </w:rPr>
        <w:t>OPPO, CMCC, ZTE</w:t>
      </w:r>
      <w:r>
        <w:rPr>
          <w:kern w:val="2"/>
        </w:rPr>
        <w:t>.</w:t>
      </w:r>
    </w:p>
    <w:p w14:paraId="00E89F1F" w14:textId="11BB0A4A" w:rsidR="00F62986" w:rsidRPr="00F62986" w:rsidRDefault="00A1649A" w:rsidP="00F62986">
      <w:pPr>
        <w:pStyle w:val="a6"/>
        <w:numPr>
          <w:ilvl w:val="0"/>
          <w:numId w:val="18"/>
        </w:numPr>
        <w:rPr>
          <w:rFonts w:ascii="Times New Roman" w:hAnsi="Times New Roman" w:cs="Times New Roman"/>
          <w:kern w:val="2"/>
          <w:sz w:val="20"/>
          <w:szCs w:val="16"/>
          <w:lang w:val="en-US" w:eastAsia="en-US"/>
        </w:rPr>
      </w:pPr>
      <w:r w:rsidRPr="00A1649A">
        <w:rPr>
          <w:rFonts w:ascii="Times New Roman" w:hAnsi="Times New Roman" w:cs="Times New Roman"/>
          <w:kern w:val="2"/>
          <w:sz w:val="20"/>
          <w:szCs w:val="16"/>
          <w:lang w:val="en-US" w:eastAsia="en-US"/>
        </w:rPr>
        <w:t>R2-2307454</w:t>
      </w:r>
      <w:bookmarkStart w:id="5" w:name="_GoBack"/>
      <w:bookmarkEnd w:id="5"/>
      <w:r w:rsidR="00F62986" w:rsidRPr="00F62986">
        <w:rPr>
          <w:rFonts w:ascii="Times New Roman" w:hAnsi="Times New Roman" w:cs="Times New Roman"/>
          <w:kern w:val="2"/>
          <w:sz w:val="20"/>
          <w:szCs w:val="16"/>
          <w:lang w:val="en-US" w:eastAsia="en-US"/>
        </w:rPr>
        <w:t>, Discussion on proactive and reactive approaches, Huawei, HiSilicon.</w:t>
      </w:r>
    </w:p>
    <w:sectPr w:rsidR="00F62986" w:rsidRPr="00F62986">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53769" w14:textId="77777777" w:rsidR="003561D1" w:rsidRDefault="003561D1" w:rsidP="00F4025C">
      <w:pPr>
        <w:spacing w:after="0"/>
      </w:pPr>
      <w:r>
        <w:separator/>
      </w:r>
    </w:p>
  </w:endnote>
  <w:endnote w:type="continuationSeparator" w:id="0">
    <w:p w14:paraId="205CE430" w14:textId="77777777" w:rsidR="003561D1" w:rsidRDefault="003561D1" w:rsidP="00F40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0DDA0" w14:textId="77777777" w:rsidR="003561D1" w:rsidRDefault="003561D1" w:rsidP="00F4025C">
      <w:pPr>
        <w:spacing w:after="0"/>
      </w:pPr>
      <w:r>
        <w:separator/>
      </w:r>
    </w:p>
  </w:footnote>
  <w:footnote w:type="continuationSeparator" w:id="0">
    <w:p w14:paraId="269CDE1D" w14:textId="77777777" w:rsidR="003561D1" w:rsidRDefault="003561D1" w:rsidP="00F402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141A8"/>
    <w:multiLevelType w:val="hybridMultilevel"/>
    <w:tmpl w:val="89D2C2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552047"/>
    <w:multiLevelType w:val="multilevel"/>
    <w:tmpl w:val="4770090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1002"/>
        </w:tabs>
        <w:ind w:left="1002" w:hanging="576"/>
      </w:pPr>
      <w:rPr>
        <w:lang w:val="en-US"/>
      </w:rPr>
    </w:lvl>
    <w:lvl w:ilvl="2">
      <w:start w:val="1"/>
      <w:numFmt w:val="decimal"/>
      <w:lvlText w:val="%1.%2.%3"/>
      <w:lvlJc w:val="left"/>
      <w:pPr>
        <w:tabs>
          <w:tab w:val="num" w:pos="1430"/>
        </w:tabs>
        <w:ind w:left="143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06C3116E"/>
    <w:multiLevelType w:val="hybridMultilevel"/>
    <w:tmpl w:val="CB0AB5A0"/>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C666E5"/>
    <w:multiLevelType w:val="hybridMultilevel"/>
    <w:tmpl w:val="E1CE3DFA"/>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5"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C214A43"/>
    <w:multiLevelType w:val="hybridMultilevel"/>
    <w:tmpl w:val="0C185066"/>
    <w:lvl w:ilvl="0" w:tplc="D96EE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C529C0"/>
    <w:multiLevelType w:val="hybridMultilevel"/>
    <w:tmpl w:val="25EC14A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82D1202"/>
    <w:multiLevelType w:val="hybridMultilevel"/>
    <w:tmpl w:val="C9D6C886"/>
    <w:lvl w:ilvl="0" w:tplc="107CBF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45F5C5A"/>
    <w:multiLevelType w:val="hybridMultilevel"/>
    <w:tmpl w:val="D3F274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56C3EAF"/>
    <w:multiLevelType w:val="hybridMultilevel"/>
    <w:tmpl w:val="DE48EBAA"/>
    <w:lvl w:ilvl="0" w:tplc="08A87898">
      <w:start w:val="1"/>
      <w:numFmt w:val="decimal"/>
      <w:lvlText w:val="%1."/>
      <w:lvlJc w:val="left"/>
      <w:pPr>
        <w:ind w:left="720" w:hanging="360"/>
      </w:pPr>
      <w:rPr>
        <w:rFonts w:eastAsiaTheme="minorEastAsia"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8654D7"/>
    <w:multiLevelType w:val="hybridMultilevel"/>
    <w:tmpl w:val="ACC239EE"/>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48831E01"/>
    <w:multiLevelType w:val="hybridMultilevel"/>
    <w:tmpl w:val="0C6040FC"/>
    <w:lvl w:ilvl="0" w:tplc="135C0688">
      <w:start w:val="1"/>
      <w:numFmt w:val="bullet"/>
      <w:lvlText w:val=""/>
      <w:lvlJc w:val="left"/>
      <w:pPr>
        <w:ind w:left="720" w:hanging="360"/>
      </w:pPr>
      <w:rPr>
        <w:rFonts w:ascii="Symbol" w:eastAsia="宋体"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B524DC"/>
    <w:multiLevelType w:val="hybridMultilevel"/>
    <w:tmpl w:val="7F2E6B64"/>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3"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572F0152"/>
    <w:multiLevelType w:val="hybridMultilevel"/>
    <w:tmpl w:val="F1D07B4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F3A71CA"/>
    <w:multiLevelType w:val="hybridMultilevel"/>
    <w:tmpl w:val="14E4EC78"/>
    <w:lvl w:ilvl="0" w:tplc="E8EE787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7EB713A"/>
    <w:multiLevelType w:val="hybridMultilevel"/>
    <w:tmpl w:val="9522D9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9162C7F"/>
    <w:multiLevelType w:val="hybridMultilevel"/>
    <w:tmpl w:val="4C7CB5D6"/>
    <w:lvl w:ilvl="0" w:tplc="0A2453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5F4152"/>
    <w:multiLevelType w:val="hybridMultilevel"/>
    <w:tmpl w:val="93D040E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24479C0"/>
    <w:multiLevelType w:val="hybridMultilevel"/>
    <w:tmpl w:val="046C19C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8C1F60"/>
    <w:multiLevelType w:val="hybridMultilevel"/>
    <w:tmpl w:val="21A2B658"/>
    <w:lvl w:ilvl="0" w:tplc="3F5E7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34101A"/>
    <w:multiLevelType w:val="hybridMultilevel"/>
    <w:tmpl w:val="7F685A76"/>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7BCC1A83"/>
    <w:multiLevelType w:val="hybridMultilevel"/>
    <w:tmpl w:val="6876F05E"/>
    <w:lvl w:ilvl="0" w:tplc="F6A82A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num>
  <w:num w:numId="4">
    <w:abstractNumId w:val="4"/>
  </w:num>
  <w:num w:numId="5">
    <w:abstractNumId w:val="27"/>
  </w:num>
  <w:num w:numId="6">
    <w:abstractNumId w:val="10"/>
  </w:num>
  <w:num w:numId="7">
    <w:abstractNumId w:val="12"/>
  </w:num>
  <w:num w:numId="8">
    <w:abstractNumId w:val="5"/>
  </w:num>
  <w:num w:numId="9">
    <w:abstractNumId w:val="14"/>
    <w:lvlOverride w:ilvl="0"/>
    <w:lvlOverride w:ilvl="1">
      <w:startOverride w:val="1"/>
    </w:lvlOverride>
    <w:lvlOverride w:ilvl="2"/>
    <w:lvlOverride w:ilvl="3"/>
    <w:lvlOverride w:ilvl="4"/>
    <w:lvlOverride w:ilvl="5"/>
    <w:lvlOverride w:ilvl="6"/>
    <w:lvlOverride w:ilvl="7"/>
    <w:lvlOverride w:ilvl="8"/>
  </w:num>
  <w:num w:numId="10">
    <w:abstractNumId w:val="22"/>
  </w:num>
  <w:num w:numId="11">
    <w:abstractNumId w:val="23"/>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8"/>
  </w:num>
  <w:num w:numId="15">
    <w:abstractNumId w:val="7"/>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6"/>
  </w:num>
  <w:num w:numId="20">
    <w:abstractNumId w:val="15"/>
  </w:num>
  <w:num w:numId="21">
    <w:abstractNumId w:val="28"/>
  </w:num>
  <w:num w:numId="22">
    <w:abstractNumId w:val="34"/>
  </w:num>
  <w:num w:numId="23">
    <w:abstractNumId w:val="14"/>
  </w:num>
  <w:num w:numId="24">
    <w:abstractNumId w:val="0"/>
  </w:num>
  <w:num w:numId="25">
    <w:abstractNumId w:val="24"/>
  </w:num>
  <w:num w:numId="26">
    <w:abstractNumId w:val="9"/>
  </w:num>
  <w:num w:numId="27">
    <w:abstractNumId w:val="16"/>
  </w:num>
  <w:num w:numId="28">
    <w:abstractNumId w:val="31"/>
  </w:num>
  <w:num w:numId="29">
    <w:abstractNumId w:val="20"/>
  </w:num>
  <w:num w:numId="30">
    <w:abstractNumId w:val="31"/>
  </w:num>
  <w:num w:numId="31">
    <w:abstractNumId w:val="31"/>
  </w:num>
  <w:num w:numId="32">
    <w:abstractNumId w:val="31"/>
  </w:num>
  <w:num w:numId="33">
    <w:abstractNumId w:val="31"/>
  </w:num>
  <w:num w:numId="34">
    <w:abstractNumId w:val="31"/>
  </w:num>
  <w:num w:numId="35">
    <w:abstractNumId w:val="2"/>
  </w:num>
  <w:num w:numId="36">
    <w:abstractNumId w:val="3"/>
  </w:num>
  <w:num w:numId="37">
    <w:abstractNumId w:val="33"/>
  </w:num>
  <w:num w:numId="38">
    <w:abstractNumId w:val="29"/>
  </w:num>
  <w:num w:numId="39">
    <w:abstractNumId w:val="11"/>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30"/>
  </w:num>
  <w:num w:numId="43">
    <w:abstractNumId w:val="25"/>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6CFC"/>
    <w:rsid w:val="00007B3B"/>
    <w:rsid w:val="000100F0"/>
    <w:rsid w:val="00010136"/>
    <w:rsid w:val="00014CF0"/>
    <w:rsid w:val="000209A3"/>
    <w:rsid w:val="000209B0"/>
    <w:rsid w:val="00023082"/>
    <w:rsid w:val="00024B85"/>
    <w:rsid w:val="000318D6"/>
    <w:rsid w:val="000321F3"/>
    <w:rsid w:val="000325A9"/>
    <w:rsid w:val="000332A9"/>
    <w:rsid w:val="00033FC6"/>
    <w:rsid w:val="000341CA"/>
    <w:rsid w:val="000349E4"/>
    <w:rsid w:val="000441F2"/>
    <w:rsid w:val="000465E9"/>
    <w:rsid w:val="0005232B"/>
    <w:rsid w:val="00053EF3"/>
    <w:rsid w:val="000555E4"/>
    <w:rsid w:val="0005648B"/>
    <w:rsid w:val="0006138F"/>
    <w:rsid w:val="000656CE"/>
    <w:rsid w:val="000657A0"/>
    <w:rsid w:val="000710F2"/>
    <w:rsid w:val="000904B1"/>
    <w:rsid w:val="00091235"/>
    <w:rsid w:val="00092790"/>
    <w:rsid w:val="00095419"/>
    <w:rsid w:val="000A236C"/>
    <w:rsid w:val="000A3BE7"/>
    <w:rsid w:val="000A6483"/>
    <w:rsid w:val="000A6B81"/>
    <w:rsid w:val="000B0D17"/>
    <w:rsid w:val="000B13C5"/>
    <w:rsid w:val="000B1DB1"/>
    <w:rsid w:val="000D4A4E"/>
    <w:rsid w:val="000D5769"/>
    <w:rsid w:val="000E6361"/>
    <w:rsid w:val="000F471A"/>
    <w:rsid w:val="00101F48"/>
    <w:rsid w:val="00103542"/>
    <w:rsid w:val="00103A07"/>
    <w:rsid w:val="00104DA6"/>
    <w:rsid w:val="00104E31"/>
    <w:rsid w:val="001063D9"/>
    <w:rsid w:val="00106421"/>
    <w:rsid w:val="0010773B"/>
    <w:rsid w:val="00112DD7"/>
    <w:rsid w:val="00113784"/>
    <w:rsid w:val="001225E2"/>
    <w:rsid w:val="00123340"/>
    <w:rsid w:val="00140E70"/>
    <w:rsid w:val="00141AA9"/>
    <w:rsid w:val="00142349"/>
    <w:rsid w:val="00143251"/>
    <w:rsid w:val="00143944"/>
    <w:rsid w:val="00144218"/>
    <w:rsid w:val="00144499"/>
    <w:rsid w:val="0014567B"/>
    <w:rsid w:val="001472B7"/>
    <w:rsid w:val="001474BE"/>
    <w:rsid w:val="00154B69"/>
    <w:rsid w:val="00155824"/>
    <w:rsid w:val="001665F4"/>
    <w:rsid w:val="001671DD"/>
    <w:rsid w:val="001746CA"/>
    <w:rsid w:val="0017709A"/>
    <w:rsid w:val="00180B60"/>
    <w:rsid w:val="001872C4"/>
    <w:rsid w:val="001879EE"/>
    <w:rsid w:val="001900CE"/>
    <w:rsid w:val="00193E1E"/>
    <w:rsid w:val="0019423E"/>
    <w:rsid w:val="00194C9F"/>
    <w:rsid w:val="001A0B85"/>
    <w:rsid w:val="001A2425"/>
    <w:rsid w:val="001A4BF7"/>
    <w:rsid w:val="001B5DF8"/>
    <w:rsid w:val="001C2C15"/>
    <w:rsid w:val="001C540D"/>
    <w:rsid w:val="001C5B49"/>
    <w:rsid w:val="001C5E2F"/>
    <w:rsid w:val="001D00FC"/>
    <w:rsid w:val="001D44CC"/>
    <w:rsid w:val="001D4E8A"/>
    <w:rsid w:val="001E1CD6"/>
    <w:rsid w:val="001E20B1"/>
    <w:rsid w:val="001F32E9"/>
    <w:rsid w:val="001F5BA7"/>
    <w:rsid w:val="002018FA"/>
    <w:rsid w:val="002048B3"/>
    <w:rsid w:val="00205331"/>
    <w:rsid w:val="002067C1"/>
    <w:rsid w:val="00211B1F"/>
    <w:rsid w:val="002260F5"/>
    <w:rsid w:val="0022625B"/>
    <w:rsid w:val="002272B0"/>
    <w:rsid w:val="00227A83"/>
    <w:rsid w:val="00237F42"/>
    <w:rsid w:val="00240238"/>
    <w:rsid w:val="00243AE7"/>
    <w:rsid w:val="00245521"/>
    <w:rsid w:val="00250756"/>
    <w:rsid w:val="0026092A"/>
    <w:rsid w:val="002613F1"/>
    <w:rsid w:val="0026352B"/>
    <w:rsid w:val="00263D9A"/>
    <w:rsid w:val="00270CA2"/>
    <w:rsid w:val="0027463C"/>
    <w:rsid w:val="00281B45"/>
    <w:rsid w:val="00283557"/>
    <w:rsid w:val="00287365"/>
    <w:rsid w:val="00291D64"/>
    <w:rsid w:val="002A352A"/>
    <w:rsid w:val="002A685C"/>
    <w:rsid w:val="002B0E6F"/>
    <w:rsid w:val="002B4B5B"/>
    <w:rsid w:val="002B5F53"/>
    <w:rsid w:val="002B767A"/>
    <w:rsid w:val="002C0A2D"/>
    <w:rsid w:val="002C1A0E"/>
    <w:rsid w:val="002C2306"/>
    <w:rsid w:val="002C78D2"/>
    <w:rsid w:val="002D02AE"/>
    <w:rsid w:val="002D17BB"/>
    <w:rsid w:val="002E0BD5"/>
    <w:rsid w:val="002E11E3"/>
    <w:rsid w:val="002E1C17"/>
    <w:rsid w:val="002E1D1E"/>
    <w:rsid w:val="002E4B2A"/>
    <w:rsid w:val="002E6AA8"/>
    <w:rsid w:val="002F0A19"/>
    <w:rsid w:val="002F1490"/>
    <w:rsid w:val="002F4C9C"/>
    <w:rsid w:val="0030222D"/>
    <w:rsid w:val="00307B01"/>
    <w:rsid w:val="00310CF3"/>
    <w:rsid w:val="00312AD1"/>
    <w:rsid w:val="00313956"/>
    <w:rsid w:val="00316945"/>
    <w:rsid w:val="00316C6A"/>
    <w:rsid w:val="00322840"/>
    <w:rsid w:val="00326C5A"/>
    <w:rsid w:val="00331453"/>
    <w:rsid w:val="003332E0"/>
    <w:rsid w:val="00337844"/>
    <w:rsid w:val="00341005"/>
    <w:rsid w:val="00344644"/>
    <w:rsid w:val="00347968"/>
    <w:rsid w:val="00354CBD"/>
    <w:rsid w:val="003561D1"/>
    <w:rsid w:val="00356A9A"/>
    <w:rsid w:val="00356ED2"/>
    <w:rsid w:val="00357879"/>
    <w:rsid w:val="00360BBA"/>
    <w:rsid w:val="00361826"/>
    <w:rsid w:val="003717A5"/>
    <w:rsid w:val="00372A60"/>
    <w:rsid w:val="00382E24"/>
    <w:rsid w:val="003953D1"/>
    <w:rsid w:val="003A021A"/>
    <w:rsid w:val="003A45CC"/>
    <w:rsid w:val="003B3E5B"/>
    <w:rsid w:val="003C158C"/>
    <w:rsid w:val="003D0552"/>
    <w:rsid w:val="003D170F"/>
    <w:rsid w:val="003D173F"/>
    <w:rsid w:val="003D1815"/>
    <w:rsid w:val="003D2293"/>
    <w:rsid w:val="003D7202"/>
    <w:rsid w:val="003E0009"/>
    <w:rsid w:val="003F0E6D"/>
    <w:rsid w:val="003F19BA"/>
    <w:rsid w:val="003F23BD"/>
    <w:rsid w:val="003F36DC"/>
    <w:rsid w:val="003F3F2E"/>
    <w:rsid w:val="003F7FBA"/>
    <w:rsid w:val="00402626"/>
    <w:rsid w:val="00403DFE"/>
    <w:rsid w:val="00407E76"/>
    <w:rsid w:val="004118C1"/>
    <w:rsid w:val="00417B55"/>
    <w:rsid w:val="004229EB"/>
    <w:rsid w:val="004326AA"/>
    <w:rsid w:val="00434110"/>
    <w:rsid w:val="004362C1"/>
    <w:rsid w:val="0043665E"/>
    <w:rsid w:val="00444988"/>
    <w:rsid w:val="00447257"/>
    <w:rsid w:val="00452F10"/>
    <w:rsid w:val="00454684"/>
    <w:rsid w:val="004553B2"/>
    <w:rsid w:val="00455D20"/>
    <w:rsid w:val="004628BD"/>
    <w:rsid w:val="004659B7"/>
    <w:rsid w:val="0047075F"/>
    <w:rsid w:val="00472EF1"/>
    <w:rsid w:val="004761A5"/>
    <w:rsid w:val="004818B2"/>
    <w:rsid w:val="00484979"/>
    <w:rsid w:val="00484F7F"/>
    <w:rsid w:val="00491689"/>
    <w:rsid w:val="0049409E"/>
    <w:rsid w:val="00496B04"/>
    <w:rsid w:val="004A4BEB"/>
    <w:rsid w:val="004B0082"/>
    <w:rsid w:val="004B14B8"/>
    <w:rsid w:val="004C06C5"/>
    <w:rsid w:val="004C3841"/>
    <w:rsid w:val="004C3E53"/>
    <w:rsid w:val="004C6FF8"/>
    <w:rsid w:val="004C7D47"/>
    <w:rsid w:val="004D163E"/>
    <w:rsid w:val="004D1D4B"/>
    <w:rsid w:val="004D23AC"/>
    <w:rsid w:val="004D4827"/>
    <w:rsid w:val="004D4A99"/>
    <w:rsid w:val="004D4C1C"/>
    <w:rsid w:val="004D6D90"/>
    <w:rsid w:val="004E00F5"/>
    <w:rsid w:val="004E2BB0"/>
    <w:rsid w:val="004E314B"/>
    <w:rsid w:val="004E6DBA"/>
    <w:rsid w:val="004F13ED"/>
    <w:rsid w:val="004F19F3"/>
    <w:rsid w:val="004F249B"/>
    <w:rsid w:val="00502FAB"/>
    <w:rsid w:val="00510221"/>
    <w:rsid w:val="0051064B"/>
    <w:rsid w:val="005129BE"/>
    <w:rsid w:val="00517B14"/>
    <w:rsid w:val="00525A58"/>
    <w:rsid w:val="005263E9"/>
    <w:rsid w:val="0052746E"/>
    <w:rsid w:val="00527CB8"/>
    <w:rsid w:val="00530CD4"/>
    <w:rsid w:val="005409EF"/>
    <w:rsid w:val="005427E2"/>
    <w:rsid w:val="00544812"/>
    <w:rsid w:val="005448D7"/>
    <w:rsid w:val="00546B2E"/>
    <w:rsid w:val="0055380E"/>
    <w:rsid w:val="00553F7D"/>
    <w:rsid w:val="00554CD6"/>
    <w:rsid w:val="00556DB3"/>
    <w:rsid w:val="00557626"/>
    <w:rsid w:val="00564BE0"/>
    <w:rsid w:val="005663CE"/>
    <w:rsid w:val="0057182E"/>
    <w:rsid w:val="005803E4"/>
    <w:rsid w:val="005828B8"/>
    <w:rsid w:val="00582A8A"/>
    <w:rsid w:val="00585273"/>
    <w:rsid w:val="0058540F"/>
    <w:rsid w:val="00585784"/>
    <w:rsid w:val="00592E3E"/>
    <w:rsid w:val="005939CE"/>
    <w:rsid w:val="005961F5"/>
    <w:rsid w:val="005A2F92"/>
    <w:rsid w:val="005C036C"/>
    <w:rsid w:val="005C23EA"/>
    <w:rsid w:val="005C7B50"/>
    <w:rsid w:val="005D4178"/>
    <w:rsid w:val="005D64A7"/>
    <w:rsid w:val="005D72AF"/>
    <w:rsid w:val="005E0A72"/>
    <w:rsid w:val="005E2CBC"/>
    <w:rsid w:val="005E4379"/>
    <w:rsid w:val="005E4E44"/>
    <w:rsid w:val="00606FF2"/>
    <w:rsid w:val="00607177"/>
    <w:rsid w:val="006141A7"/>
    <w:rsid w:val="00615CCA"/>
    <w:rsid w:val="00616F18"/>
    <w:rsid w:val="00617F10"/>
    <w:rsid w:val="00621EE8"/>
    <w:rsid w:val="0062320B"/>
    <w:rsid w:val="006237BA"/>
    <w:rsid w:val="00623B1F"/>
    <w:rsid w:val="00625225"/>
    <w:rsid w:val="00631971"/>
    <w:rsid w:val="00637DD6"/>
    <w:rsid w:val="006421D4"/>
    <w:rsid w:val="006436EF"/>
    <w:rsid w:val="00646864"/>
    <w:rsid w:val="00654053"/>
    <w:rsid w:val="006566EC"/>
    <w:rsid w:val="00657FD4"/>
    <w:rsid w:val="00662966"/>
    <w:rsid w:val="006644D7"/>
    <w:rsid w:val="00667485"/>
    <w:rsid w:val="00670E00"/>
    <w:rsid w:val="00680C65"/>
    <w:rsid w:val="00681EB8"/>
    <w:rsid w:val="00682ECB"/>
    <w:rsid w:val="00684C28"/>
    <w:rsid w:val="00685BB6"/>
    <w:rsid w:val="00686E2E"/>
    <w:rsid w:val="00697E91"/>
    <w:rsid w:val="006A3CD4"/>
    <w:rsid w:val="006A72DE"/>
    <w:rsid w:val="006B2533"/>
    <w:rsid w:val="006B4750"/>
    <w:rsid w:val="006B6865"/>
    <w:rsid w:val="006C12AF"/>
    <w:rsid w:val="006C2ECD"/>
    <w:rsid w:val="006C333D"/>
    <w:rsid w:val="006C55F3"/>
    <w:rsid w:val="006C6B00"/>
    <w:rsid w:val="006D1C6D"/>
    <w:rsid w:val="006D466E"/>
    <w:rsid w:val="006F1BC3"/>
    <w:rsid w:val="006F2642"/>
    <w:rsid w:val="006F72BD"/>
    <w:rsid w:val="007042EF"/>
    <w:rsid w:val="007052C5"/>
    <w:rsid w:val="00706BEE"/>
    <w:rsid w:val="00724944"/>
    <w:rsid w:val="007267A5"/>
    <w:rsid w:val="00730666"/>
    <w:rsid w:val="007410A9"/>
    <w:rsid w:val="00742B0A"/>
    <w:rsid w:val="00743CB0"/>
    <w:rsid w:val="00744FF7"/>
    <w:rsid w:val="00747D50"/>
    <w:rsid w:val="00750972"/>
    <w:rsid w:val="007602EA"/>
    <w:rsid w:val="00762E11"/>
    <w:rsid w:val="00767503"/>
    <w:rsid w:val="007678B0"/>
    <w:rsid w:val="00774880"/>
    <w:rsid w:val="007814AB"/>
    <w:rsid w:val="00782CF4"/>
    <w:rsid w:val="00785777"/>
    <w:rsid w:val="00790ED3"/>
    <w:rsid w:val="007915D5"/>
    <w:rsid w:val="00793D23"/>
    <w:rsid w:val="00794972"/>
    <w:rsid w:val="00796051"/>
    <w:rsid w:val="007A5A2C"/>
    <w:rsid w:val="007B0510"/>
    <w:rsid w:val="007B09D8"/>
    <w:rsid w:val="007B2F0A"/>
    <w:rsid w:val="007B6DB8"/>
    <w:rsid w:val="007B7D41"/>
    <w:rsid w:val="007B7F7E"/>
    <w:rsid w:val="007C0134"/>
    <w:rsid w:val="007C06E9"/>
    <w:rsid w:val="007C2669"/>
    <w:rsid w:val="007C47ED"/>
    <w:rsid w:val="007C7D5A"/>
    <w:rsid w:val="007C7FF2"/>
    <w:rsid w:val="007D23D2"/>
    <w:rsid w:val="007D2708"/>
    <w:rsid w:val="007D2AA9"/>
    <w:rsid w:val="007E047C"/>
    <w:rsid w:val="007E3100"/>
    <w:rsid w:val="007E333A"/>
    <w:rsid w:val="007E4EBB"/>
    <w:rsid w:val="007E6672"/>
    <w:rsid w:val="007E71CF"/>
    <w:rsid w:val="007F3FAA"/>
    <w:rsid w:val="007F4D22"/>
    <w:rsid w:val="00800E39"/>
    <w:rsid w:val="00805DE6"/>
    <w:rsid w:val="008149FA"/>
    <w:rsid w:val="00815373"/>
    <w:rsid w:val="00816B65"/>
    <w:rsid w:val="00822388"/>
    <w:rsid w:val="00832F29"/>
    <w:rsid w:val="00834D3A"/>
    <w:rsid w:val="008404F1"/>
    <w:rsid w:val="00842925"/>
    <w:rsid w:val="00843A63"/>
    <w:rsid w:val="008456B7"/>
    <w:rsid w:val="0085073B"/>
    <w:rsid w:val="008569E9"/>
    <w:rsid w:val="0085703B"/>
    <w:rsid w:val="00863232"/>
    <w:rsid w:val="00864403"/>
    <w:rsid w:val="00864678"/>
    <w:rsid w:val="00872C6A"/>
    <w:rsid w:val="008732DA"/>
    <w:rsid w:val="0087454C"/>
    <w:rsid w:val="00874B84"/>
    <w:rsid w:val="00877FB6"/>
    <w:rsid w:val="008851C2"/>
    <w:rsid w:val="008929EA"/>
    <w:rsid w:val="00894729"/>
    <w:rsid w:val="008947DF"/>
    <w:rsid w:val="00894C70"/>
    <w:rsid w:val="008A02C4"/>
    <w:rsid w:val="008A4115"/>
    <w:rsid w:val="008A75C2"/>
    <w:rsid w:val="008A7BC1"/>
    <w:rsid w:val="008A7C35"/>
    <w:rsid w:val="008B3E04"/>
    <w:rsid w:val="008B3F85"/>
    <w:rsid w:val="008B72A8"/>
    <w:rsid w:val="008C0326"/>
    <w:rsid w:val="008C30EF"/>
    <w:rsid w:val="008C3B90"/>
    <w:rsid w:val="008D0026"/>
    <w:rsid w:val="008D0543"/>
    <w:rsid w:val="008D1E52"/>
    <w:rsid w:val="008D1EB7"/>
    <w:rsid w:val="008D414E"/>
    <w:rsid w:val="008E13EB"/>
    <w:rsid w:val="008E2441"/>
    <w:rsid w:val="008F1269"/>
    <w:rsid w:val="008F22D8"/>
    <w:rsid w:val="008F504C"/>
    <w:rsid w:val="008F66DB"/>
    <w:rsid w:val="009013BA"/>
    <w:rsid w:val="0090161D"/>
    <w:rsid w:val="00902DF5"/>
    <w:rsid w:val="00912171"/>
    <w:rsid w:val="0091553A"/>
    <w:rsid w:val="009155F9"/>
    <w:rsid w:val="00920DFA"/>
    <w:rsid w:val="00921EEC"/>
    <w:rsid w:val="00935886"/>
    <w:rsid w:val="0093626A"/>
    <w:rsid w:val="00936953"/>
    <w:rsid w:val="00940377"/>
    <w:rsid w:val="00946A13"/>
    <w:rsid w:val="009479F9"/>
    <w:rsid w:val="00947E08"/>
    <w:rsid w:val="00956826"/>
    <w:rsid w:val="00966266"/>
    <w:rsid w:val="00967B03"/>
    <w:rsid w:val="00967E21"/>
    <w:rsid w:val="0097092F"/>
    <w:rsid w:val="009751F5"/>
    <w:rsid w:val="0097664C"/>
    <w:rsid w:val="00980870"/>
    <w:rsid w:val="009839D3"/>
    <w:rsid w:val="0098462D"/>
    <w:rsid w:val="00986878"/>
    <w:rsid w:val="00993756"/>
    <w:rsid w:val="00993B2E"/>
    <w:rsid w:val="00993DC1"/>
    <w:rsid w:val="009962F9"/>
    <w:rsid w:val="009A14A5"/>
    <w:rsid w:val="009A451C"/>
    <w:rsid w:val="009A50E6"/>
    <w:rsid w:val="009B427C"/>
    <w:rsid w:val="009C62E5"/>
    <w:rsid w:val="009C6E30"/>
    <w:rsid w:val="009D0FBB"/>
    <w:rsid w:val="009D32AC"/>
    <w:rsid w:val="009D3F32"/>
    <w:rsid w:val="009D70D5"/>
    <w:rsid w:val="009D7DBB"/>
    <w:rsid w:val="009E5DB0"/>
    <w:rsid w:val="009E6F6E"/>
    <w:rsid w:val="009F0F73"/>
    <w:rsid w:val="00A0009F"/>
    <w:rsid w:val="00A01729"/>
    <w:rsid w:val="00A048C4"/>
    <w:rsid w:val="00A058FF"/>
    <w:rsid w:val="00A07723"/>
    <w:rsid w:val="00A10724"/>
    <w:rsid w:val="00A12A24"/>
    <w:rsid w:val="00A1649A"/>
    <w:rsid w:val="00A171B1"/>
    <w:rsid w:val="00A20188"/>
    <w:rsid w:val="00A213BE"/>
    <w:rsid w:val="00A37204"/>
    <w:rsid w:val="00A37235"/>
    <w:rsid w:val="00A41D5F"/>
    <w:rsid w:val="00A41E69"/>
    <w:rsid w:val="00A42AB0"/>
    <w:rsid w:val="00A52A3C"/>
    <w:rsid w:val="00A5437B"/>
    <w:rsid w:val="00A62C5E"/>
    <w:rsid w:val="00A63B0A"/>
    <w:rsid w:val="00A664FF"/>
    <w:rsid w:val="00A67E2C"/>
    <w:rsid w:val="00A70A34"/>
    <w:rsid w:val="00A72B2B"/>
    <w:rsid w:val="00A752AB"/>
    <w:rsid w:val="00A80BC0"/>
    <w:rsid w:val="00A8282C"/>
    <w:rsid w:val="00A8568B"/>
    <w:rsid w:val="00AA257B"/>
    <w:rsid w:val="00AA6BC2"/>
    <w:rsid w:val="00AB77B6"/>
    <w:rsid w:val="00AC2131"/>
    <w:rsid w:val="00AC348B"/>
    <w:rsid w:val="00AC40E1"/>
    <w:rsid w:val="00AC4EF1"/>
    <w:rsid w:val="00AC60B9"/>
    <w:rsid w:val="00AC73A1"/>
    <w:rsid w:val="00AD1ACE"/>
    <w:rsid w:val="00AD3ABF"/>
    <w:rsid w:val="00AE2648"/>
    <w:rsid w:val="00AE3669"/>
    <w:rsid w:val="00AE38B3"/>
    <w:rsid w:val="00AE7C12"/>
    <w:rsid w:val="00AF5F19"/>
    <w:rsid w:val="00B02B25"/>
    <w:rsid w:val="00B102A1"/>
    <w:rsid w:val="00B11EE1"/>
    <w:rsid w:val="00B12E69"/>
    <w:rsid w:val="00B13DBC"/>
    <w:rsid w:val="00B1452F"/>
    <w:rsid w:val="00B14CDF"/>
    <w:rsid w:val="00B21C86"/>
    <w:rsid w:val="00B36674"/>
    <w:rsid w:val="00B4220A"/>
    <w:rsid w:val="00B4486B"/>
    <w:rsid w:val="00B44916"/>
    <w:rsid w:val="00B4603A"/>
    <w:rsid w:val="00B4708C"/>
    <w:rsid w:val="00B47D29"/>
    <w:rsid w:val="00B47FDC"/>
    <w:rsid w:val="00B51B8E"/>
    <w:rsid w:val="00B53011"/>
    <w:rsid w:val="00B55D81"/>
    <w:rsid w:val="00B57F1A"/>
    <w:rsid w:val="00B657ED"/>
    <w:rsid w:val="00B65C24"/>
    <w:rsid w:val="00B67BA8"/>
    <w:rsid w:val="00B718CF"/>
    <w:rsid w:val="00B75FB9"/>
    <w:rsid w:val="00B83C63"/>
    <w:rsid w:val="00B840F9"/>
    <w:rsid w:val="00B87A90"/>
    <w:rsid w:val="00B90229"/>
    <w:rsid w:val="00B90F51"/>
    <w:rsid w:val="00B92469"/>
    <w:rsid w:val="00B94BBF"/>
    <w:rsid w:val="00BA16AF"/>
    <w:rsid w:val="00BA175E"/>
    <w:rsid w:val="00BA4350"/>
    <w:rsid w:val="00BB2532"/>
    <w:rsid w:val="00BB49D5"/>
    <w:rsid w:val="00BB6687"/>
    <w:rsid w:val="00BB74BB"/>
    <w:rsid w:val="00BC0644"/>
    <w:rsid w:val="00BC089A"/>
    <w:rsid w:val="00BC2A82"/>
    <w:rsid w:val="00BC3527"/>
    <w:rsid w:val="00BC3A85"/>
    <w:rsid w:val="00BD2557"/>
    <w:rsid w:val="00BD4F26"/>
    <w:rsid w:val="00BD7934"/>
    <w:rsid w:val="00BE0AA2"/>
    <w:rsid w:val="00BE1BC6"/>
    <w:rsid w:val="00BE1F6E"/>
    <w:rsid w:val="00BE26EA"/>
    <w:rsid w:val="00BF1739"/>
    <w:rsid w:val="00BF6AE5"/>
    <w:rsid w:val="00BF7C9F"/>
    <w:rsid w:val="00C028EB"/>
    <w:rsid w:val="00C04271"/>
    <w:rsid w:val="00C052BB"/>
    <w:rsid w:val="00C12271"/>
    <w:rsid w:val="00C13E67"/>
    <w:rsid w:val="00C15F2C"/>
    <w:rsid w:val="00C173EB"/>
    <w:rsid w:val="00C17B8A"/>
    <w:rsid w:val="00C228BC"/>
    <w:rsid w:val="00C22F32"/>
    <w:rsid w:val="00C238CB"/>
    <w:rsid w:val="00C26115"/>
    <w:rsid w:val="00C33AAC"/>
    <w:rsid w:val="00C35B12"/>
    <w:rsid w:val="00C41AC5"/>
    <w:rsid w:val="00C454E3"/>
    <w:rsid w:val="00C4609A"/>
    <w:rsid w:val="00C4649F"/>
    <w:rsid w:val="00C47F3A"/>
    <w:rsid w:val="00C540C8"/>
    <w:rsid w:val="00C6012B"/>
    <w:rsid w:val="00C614F2"/>
    <w:rsid w:val="00C615F9"/>
    <w:rsid w:val="00C62226"/>
    <w:rsid w:val="00C65389"/>
    <w:rsid w:val="00C6600F"/>
    <w:rsid w:val="00C66FA0"/>
    <w:rsid w:val="00C670F9"/>
    <w:rsid w:val="00C74B97"/>
    <w:rsid w:val="00C8584A"/>
    <w:rsid w:val="00C919B7"/>
    <w:rsid w:val="00C92238"/>
    <w:rsid w:val="00C972BC"/>
    <w:rsid w:val="00CA5C40"/>
    <w:rsid w:val="00CA63E1"/>
    <w:rsid w:val="00CA6509"/>
    <w:rsid w:val="00CA6B19"/>
    <w:rsid w:val="00CB0E96"/>
    <w:rsid w:val="00CB473B"/>
    <w:rsid w:val="00CC127C"/>
    <w:rsid w:val="00CC1E13"/>
    <w:rsid w:val="00CC598C"/>
    <w:rsid w:val="00CC6E80"/>
    <w:rsid w:val="00CC75E0"/>
    <w:rsid w:val="00CD65A0"/>
    <w:rsid w:val="00CD70C6"/>
    <w:rsid w:val="00CD792C"/>
    <w:rsid w:val="00CE1B14"/>
    <w:rsid w:val="00CE2FF2"/>
    <w:rsid w:val="00CE3BE5"/>
    <w:rsid w:val="00CE54DE"/>
    <w:rsid w:val="00CF2A11"/>
    <w:rsid w:val="00CF47B6"/>
    <w:rsid w:val="00CF777E"/>
    <w:rsid w:val="00D007AC"/>
    <w:rsid w:val="00D022D9"/>
    <w:rsid w:val="00D02F6D"/>
    <w:rsid w:val="00D03204"/>
    <w:rsid w:val="00D079E3"/>
    <w:rsid w:val="00D15513"/>
    <w:rsid w:val="00D15C00"/>
    <w:rsid w:val="00D15EDC"/>
    <w:rsid w:val="00D16634"/>
    <w:rsid w:val="00D22D03"/>
    <w:rsid w:val="00D25541"/>
    <w:rsid w:val="00D30A5E"/>
    <w:rsid w:val="00D36854"/>
    <w:rsid w:val="00D5066D"/>
    <w:rsid w:val="00D56CCB"/>
    <w:rsid w:val="00D66726"/>
    <w:rsid w:val="00D66731"/>
    <w:rsid w:val="00D70469"/>
    <w:rsid w:val="00D70E3F"/>
    <w:rsid w:val="00D7117C"/>
    <w:rsid w:val="00D73420"/>
    <w:rsid w:val="00D74681"/>
    <w:rsid w:val="00D7610A"/>
    <w:rsid w:val="00D85CDB"/>
    <w:rsid w:val="00D85D58"/>
    <w:rsid w:val="00D91629"/>
    <w:rsid w:val="00D92864"/>
    <w:rsid w:val="00D92E14"/>
    <w:rsid w:val="00DA7993"/>
    <w:rsid w:val="00DB040E"/>
    <w:rsid w:val="00DB3197"/>
    <w:rsid w:val="00DB5829"/>
    <w:rsid w:val="00DB6DCC"/>
    <w:rsid w:val="00DC4053"/>
    <w:rsid w:val="00DC6670"/>
    <w:rsid w:val="00DD1563"/>
    <w:rsid w:val="00DD4E05"/>
    <w:rsid w:val="00DD53FB"/>
    <w:rsid w:val="00DD5A48"/>
    <w:rsid w:val="00DD6DB2"/>
    <w:rsid w:val="00DD7930"/>
    <w:rsid w:val="00DE1A93"/>
    <w:rsid w:val="00DE47D7"/>
    <w:rsid w:val="00DE686F"/>
    <w:rsid w:val="00E00A7E"/>
    <w:rsid w:val="00E049E3"/>
    <w:rsid w:val="00E05301"/>
    <w:rsid w:val="00E11376"/>
    <w:rsid w:val="00E23480"/>
    <w:rsid w:val="00E244F1"/>
    <w:rsid w:val="00E37B70"/>
    <w:rsid w:val="00E440C5"/>
    <w:rsid w:val="00E44B8A"/>
    <w:rsid w:val="00E47DB7"/>
    <w:rsid w:val="00E47E0C"/>
    <w:rsid w:val="00E500C8"/>
    <w:rsid w:val="00E502ED"/>
    <w:rsid w:val="00E50B87"/>
    <w:rsid w:val="00E53B32"/>
    <w:rsid w:val="00E600FC"/>
    <w:rsid w:val="00E602A2"/>
    <w:rsid w:val="00E61F48"/>
    <w:rsid w:val="00E651CF"/>
    <w:rsid w:val="00E70A73"/>
    <w:rsid w:val="00E70FF2"/>
    <w:rsid w:val="00E72CC8"/>
    <w:rsid w:val="00E8455B"/>
    <w:rsid w:val="00E8529A"/>
    <w:rsid w:val="00E86A91"/>
    <w:rsid w:val="00E9278C"/>
    <w:rsid w:val="00E9481F"/>
    <w:rsid w:val="00E9485D"/>
    <w:rsid w:val="00E97E6C"/>
    <w:rsid w:val="00E97EB1"/>
    <w:rsid w:val="00EA1782"/>
    <w:rsid w:val="00EA45E3"/>
    <w:rsid w:val="00EA7A1A"/>
    <w:rsid w:val="00EB211E"/>
    <w:rsid w:val="00EB56AA"/>
    <w:rsid w:val="00EC5559"/>
    <w:rsid w:val="00ED2CB5"/>
    <w:rsid w:val="00ED471B"/>
    <w:rsid w:val="00EE02E7"/>
    <w:rsid w:val="00EE2B6D"/>
    <w:rsid w:val="00EE3826"/>
    <w:rsid w:val="00EE6F9E"/>
    <w:rsid w:val="00EE755B"/>
    <w:rsid w:val="00EF059C"/>
    <w:rsid w:val="00EF3BC7"/>
    <w:rsid w:val="00F01BE5"/>
    <w:rsid w:val="00F024DF"/>
    <w:rsid w:val="00F03E1A"/>
    <w:rsid w:val="00F077AB"/>
    <w:rsid w:val="00F20045"/>
    <w:rsid w:val="00F2205A"/>
    <w:rsid w:val="00F23B21"/>
    <w:rsid w:val="00F25BC6"/>
    <w:rsid w:val="00F25DDF"/>
    <w:rsid w:val="00F26C3C"/>
    <w:rsid w:val="00F27046"/>
    <w:rsid w:val="00F27D63"/>
    <w:rsid w:val="00F31B05"/>
    <w:rsid w:val="00F31CB3"/>
    <w:rsid w:val="00F36D7F"/>
    <w:rsid w:val="00F4025C"/>
    <w:rsid w:val="00F40759"/>
    <w:rsid w:val="00F445E8"/>
    <w:rsid w:val="00F54768"/>
    <w:rsid w:val="00F55A54"/>
    <w:rsid w:val="00F56847"/>
    <w:rsid w:val="00F57F0C"/>
    <w:rsid w:val="00F62986"/>
    <w:rsid w:val="00F62E47"/>
    <w:rsid w:val="00F646FE"/>
    <w:rsid w:val="00F648C4"/>
    <w:rsid w:val="00F73A5C"/>
    <w:rsid w:val="00F73ABE"/>
    <w:rsid w:val="00F7410B"/>
    <w:rsid w:val="00F767AA"/>
    <w:rsid w:val="00F77873"/>
    <w:rsid w:val="00F809E7"/>
    <w:rsid w:val="00F818E1"/>
    <w:rsid w:val="00F8522E"/>
    <w:rsid w:val="00F90848"/>
    <w:rsid w:val="00F91F5B"/>
    <w:rsid w:val="00FA10A7"/>
    <w:rsid w:val="00FA37D1"/>
    <w:rsid w:val="00FA74FB"/>
    <w:rsid w:val="00FB47A0"/>
    <w:rsid w:val="00FB47A3"/>
    <w:rsid w:val="00FB5018"/>
    <w:rsid w:val="00FB7797"/>
    <w:rsid w:val="00FC7848"/>
    <w:rsid w:val="00FD0D5E"/>
    <w:rsid w:val="00FD32F1"/>
    <w:rsid w:val="00FE0204"/>
    <w:rsid w:val="00FE1546"/>
    <w:rsid w:val="00FE3278"/>
    <w:rsid w:val="00FE4A48"/>
    <w:rsid w:val="00FE503B"/>
    <w:rsid w:val="00FE5998"/>
    <w:rsid w:val="00FE63A8"/>
    <w:rsid w:val="00FE6F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1EE1"/>
    <w:pPr>
      <w:overflowPunct w:val="0"/>
      <w:autoSpaceDE w:val="0"/>
      <w:autoSpaceDN w:val="0"/>
      <w:adjustRightInd w:val="0"/>
      <w:spacing w:after="120" w:line="240" w:lineRule="auto"/>
      <w:jc w:val="both"/>
    </w:pPr>
    <w:rPr>
      <w:rFonts w:ascii="Arial" w:eastAsia="宋体" w:hAnsi="Arial" w:cs="Times New Roman"/>
      <w:sz w:val="20"/>
      <w:szCs w:val="20"/>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0"/>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0"/>
    <w:unhideWhenUsed/>
    <w:qFormat/>
    <w:rsid w:val="00B11EE1"/>
    <w:pPr>
      <w:numPr>
        <w:ilvl w:val="1"/>
      </w:numPr>
      <w:pBdr>
        <w:top w:val="none" w:sz="0" w:space="0" w:color="auto"/>
      </w:pBdr>
      <w:tabs>
        <w:tab w:val="clear" w:pos="1002"/>
        <w:tab w:val="num" w:pos="576"/>
      </w:tabs>
      <w:spacing w:before="180"/>
      <w:ind w:left="576"/>
      <w:outlineLvl w:val="1"/>
    </w:pPr>
    <w:rPr>
      <w:sz w:val="32"/>
      <w:szCs w:val="32"/>
    </w:rPr>
  </w:style>
  <w:style w:type="paragraph" w:styleId="3">
    <w:name w:val="heading 3"/>
    <w:aliases w:val="H 3"/>
    <w:basedOn w:val="a"/>
    <w:next w:val="a"/>
    <w:link w:val="30"/>
    <w:uiPriority w:val="9"/>
    <w:unhideWhenUsed/>
    <w:qFormat/>
    <w:rsid w:val="0087454C"/>
    <w:pPr>
      <w:keepNext/>
      <w:keepLines/>
      <w:spacing w:before="180" w:after="180"/>
      <w:outlineLvl w:val="2"/>
    </w:pPr>
    <w:rPr>
      <w:rFonts w:asciiTheme="majorHAnsi" w:eastAsia="Times New Roman" w:hAnsiTheme="majorHAnsi" w:cstheme="majorBidi"/>
      <w:sz w:val="30"/>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0"/>
    <w:unhideWhenUsed/>
    <w:qFormat/>
    <w:rsid w:val="001D4E8A"/>
    <w:pPr>
      <w:numPr>
        <w:ilvl w:val="3"/>
        <w:numId w:val="1"/>
      </w:numPr>
      <w:spacing w:before="120"/>
      <w:jc w:val="left"/>
      <w:outlineLvl w:val="3"/>
    </w:pPr>
    <w:rPr>
      <w:rFonts w:ascii="Arial" w:hAnsi="Arial" w:cs="Times New Roman"/>
      <w:sz w:val="28"/>
      <w:lang w:val="en-GB"/>
    </w:rPr>
  </w:style>
  <w:style w:type="paragraph" w:styleId="5">
    <w:name w:val="heading 5"/>
    <w:aliases w:val="h5,Heading5"/>
    <w:basedOn w:val="4"/>
    <w:next w:val="a"/>
    <w:link w:val="50"/>
    <w:semiHidden/>
    <w:unhideWhenUsed/>
    <w:qFormat/>
    <w:rsid w:val="00B11EE1"/>
    <w:pPr>
      <w:numPr>
        <w:ilvl w:val="4"/>
      </w:numPr>
      <w:outlineLvl w:val="4"/>
    </w:pPr>
    <w:rPr>
      <w:sz w:val="22"/>
      <w:szCs w:val="22"/>
    </w:rPr>
  </w:style>
  <w:style w:type="paragraph" w:styleId="6">
    <w:name w:val="heading 6"/>
    <w:basedOn w:val="a"/>
    <w:next w:val="a"/>
    <w:link w:val="60"/>
    <w:semiHidden/>
    <w:unhideWhenUsed/>
    <w:qFormat/>
    <w:rsid w:val="00B11EE1"/>
    <w:pPr>
      <w:keepNext/>
      <w:keepLines/>
      <w:numPr>
        <w:ilvl w:val="5"/>
        <w:numId w:val="1"/>
      </w:numPr>
      <w:spacing w:before="120"/>
      <w:outlineLvl w:val="5"/>
    </w:pPr>
    <w:rPr>
      <w:rFonts w:cs="Arial"/>
    </w:rPr>
  </w:style>
  <w:style w:type="paragraph" w:styleId="7">
    <w:name w:val="heading 7"/>
    <w:basedOn w:val="a"/>
    <w:next w:val="a"/>
    <w:link w:val="70"/>
    <w:semiHidden/>
    <w:unhideWhenUsed/>
    <w:qFormat/>
    <w:rsid w:val="00B11EE1"/>
    <w:pPr>
      <w:keepNext/>
      <w:keepLines/>
      <w:numPr>
        <w:ilvl w:val="6"/>
        <w:numId w:val="1"/>
      </w:numPr>
      <w:spacing w:before="120"/>
      <w:outlineLvl w:val="6"/>
    </w:pPr>
    <w:rPr>
      <w:rFonts w:cs="Arial"/>
    </w:rPr>
  </w:style>
  <w:style w:type="paragraph" w:styleId="8">
    <w:name w:val="heading 8"/>
    <w:basedOn w:val="7"/>
    <w:next w:val="a"/>
    <w:link w:val="80"/>
    <w:semiHidden/>
    <w:unhideWhenUsed/>
    <w:qFormat/>
    <w:rsid w:val="00B11EE1"/>
    <w:pPr>
      <w:numPr>
        <w:ilvl w:val="7"/>
      </w:numPr>
      <w:outlineLvl w:val="7"/>
    </w:pPr>
  </w:style>
  <w:style w:type="paragraph" w:styleId="9">
    <w:name w:val="heading 9"/>
    <w:basedOn w:val="8"/>
    <w:next w:val="a"/>
    <w:link w:val="90"/>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aliases w:val="H2 字符,h2 字符,DO NOT USE_h2 字符,h21 字符,Heading 2 3GPP 字符,Head2A 字符,2 字符,UNDERRUBRIK 1-2 字符"/>
    <w:basedOn w:val="a0"/>
    <w:link w:val="2"/>
    <w:rsid w:val="00B11EE1"/>
    <w:rPr>
      <w:rFonts w:ascii="Arial" w:eastAsia="Times New Roman" w:hAnsi="Arial" w:cs="Times New Roman"/>
      <w:sz w:val="32"/>
      <w:szCs w:val="32"/>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D4E8A"/>
    <w:rPr>
      <w:rFonts w:ascii="Arial" w:eastAsia="Times New Roman" w:hAnsi="Arial" w:cs="Times New Roman"/>
      <w:sz w:val="28"/>
      <w:szCs w:val="24"/>
      <w:lang w:val="en-GB" w:eastAsia="zh-CN"/>
    </w:rPr>
  </w:style>
  <w:style w:type="character" w:customStyle="1" w:styleId="50">
    <w:name w:val="标题 5 字符"/>
    <w:aliases w:val="h5 字符,Heading5 字符"/>
    <w:basedOn w:val="a0"/>
    <w:link w:val="5"/>
    <w:semiHidden/>
    <w:rsid w:val="00B11EE1"/>
    <w:rPr>
      <w:rFonts w:ascii="Arial" w:eastAsia="Times New Roman" w:hAnsi="Arial" w:cs="Times New Roman"/>
      <w:lang w:val="en-GB" w:eastAsia="zh-CN"/>
    </w:rPr>
  </w:style>
  <w:style w:type="character" w:customStyle="1" w:styleId="60">
    <w:name w:val="标题 6 字符"/>
    <w:basedOn w:val="a0"/>
    <w:link w:val="6"/>
    <w:semiHidden/>
    <w:rsid w:val="00B11EE1"/>
    <w:rPr>
      <w:rFonts w:ascii="Arial" w:eastAsia="宋体" w:hAnsi="Arial" w:cs="Arial"/>
      <w:sz w:val="20"/>
      <w:szCs w:val="20"/>
      <w:lang w:val="en-US" w:eastAsia="zh-CN"/>
    </w:rPr>
  </w:style>
  <w:style w:type="character" w:customStyle="1" w:styleId="70">
    <w:name w:val="标题 7 字符"/>
    <w:basedOn w:val="a0"/>
    <w:link w:val="7"/>
    <w:semiHidden/>
    <w:rsid w:val="00B11EE1"/>
    <w:rPr>
      <w:rFonts w:ascii="Arial" w:eastAsia="宋体" w:hAnsi="Arial" w:cs="Arial"/>
      <w:sz w:val="20"/>
      <w:szCs w:val="20"/>
      <w:lang w:val="en-US" w:eastAsia="zh-CN"/>
    </w:rPr>
  </w:style>
  <w:style w:type="character" w:customStyle="1" w:styleId="80">
    <w:name w:val="标题 8 字符"/>
    <w:basedOn w:val="a0"/>
    <w:link w:val="8"/>
    <w:semiHidden/>
    <w:rsid w:val="00B11EE1"/>
    <w:rPr>
      <w:rFonts w:ascii="Arial" w:eastAsia="宋体" w:hAnsi="Arial" w:cs="Arial"/>
      <w:sz w:val="20"/>
      <w:szCs w:val="20"/>
      <w:lang w:val="en-US" w:eastAsia="zh-CN"/>
    </w:rPr>
  </w:style>
  <w:style w:type="character" w:customStyle="1" w:styleId="90">
    <w:name w:val="标题 9 字符"/>
    <w:basedOn w:val="a0"/>
    <w:link w:val="9"/>
    <w:semiHidden/>
    <w:rsid w:val="00B11EE1"/>
    <w:rPr>
      <w:rFonts w:ascii="Arial" w:eastAsia="宋体" w:hAnsi="Arial" w:cs="Arial"/>
      <w:sz w:val="20"/>
      <w:szCs w:val="20"/>
      <w:lang w:val="en-US"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locked/>
    <w:rsid w:val="00B11EE1"/>
    <w:rPr>
      <w:rFonts w:ascii="Arial" w:eastAsia="Times New Roman" w:hAnsi="Arial" w:cs="Times New Roman"/>
      <w:sz w:val="36"/>
      <w:szCs w:val="36"/>
      <w:lang w:val="en-GB" w:eastAsia="zh-CN"/>
    </w:rPr>
  </w:style>
  <w:style w:type="paragraph" w:styleId="a3">
    <w:name w:val="Body Text"/>
    <w:basedOn w:val="a"/>
    <w:link w:val="a4"/>
    <w:unhideWhenUsed/>
    <w:rsid w:val="00B11EE1"/>
    <w:rPr>
      <w:rFonts w:eastAsia="Malgun Gothic"/>
      <w:lang w:val="en-GB"/>
    </w:rPr>
  </w:style>
  <w:style w:type="character" w:customStyle="1" w:styleId="a4">
    <w:name w:val="正文文本 字符"/>
    <w:basedOn w:val="a0"/>
    <w:link w:val="a3"/>
    <w:rsid w:val="00B11EE1"/>
    <w:rPr>
      <w:rFonts w:ascii="Arial" w:eastAsia="Malgun Gothic" w:hAnsi="Arial" w:cs="Times New Roman"/>
      <w:sz w:val="20"/>
      <w:szCs w:val="20"/>
      <w:lang w:val="en-GB" w:eastAsia="zh-CN"/>
    </w:rPr>
  </w:style>
  <w:style w:type="character" w:customStyle="1" w:styleId="a5">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6"/>
    <w:uiPriority w:val="34"/>
    <w:qFormat/>
    <w:locked/>
    <w:rsid w:val="00B11EE1"/>
    <w:rPr>
      <w:rFonts w:ascii="Calibri" w:eastAsia="宋体" w:hAnsi="Calibri" w:cs="Calibri"/>
      <w:lang w:val="x-none" w:eastAsia="x-none"/>
    </w:rPr>
  </w:style>
  <w:style w:type="paragraph" w:styleId="a6">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a5"/>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hAnsi="Arial"/>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rFonts w:ascii="Times New Roman" w:hAnsi="Times New Roman"/>
      <w:szCs w:val="16"/>
      <w:lang w:eastAsia="en-US"/>
    </w:rPr>
  </w:style>
  <w:style w:type="table" w:styleId="a7">
    <w:name w:val="Table Grid"/>
    <w:basedOn w:val="a1"/>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 3 字符"/>
    <w:basedOn w:val="a0"/>
    <w:link w:val="3"/>
    <w:uiPriority w:val="9"/>
    <w:rsid w:val="0087454C"/>
    <w:rPr>
      <w:rFonts w:asciiTheme="majorHAnsi" w:eastAsia="Times New Roman" w:hAnsiTheme="majorHAnsi" w:cstheme="majorBidi"/>
      <w:sz w:val="30"/>
      <w:szCs w:val="24"/>
      <w:lang w:eastAsia="zh-CN"/>
    </w:rPr>
  </w:style>
  <w:style w:type="paragraph" w:styleId="a8">
    <w:name w:val="caption"/>
    <w:basedOn w:val="a"/>
    <w:next w:val="a"/>
    <w:uiPriority w:val="35"/>
    <w:unhideWhenUsed/>
    <w:qFormat/>
    <w:rsid w:val="0014567B"/>
    <w:pPr>
      <w:spacing w:after="200"/>
    </w:pPr>
    <w:rPr>
      <w:i/>
      <w:iCs/>
      <w:color w:val="44546A" w:themeColor="text2"/>
      <w:sz w:val="18"/>
      <w:szCs w:val="18"/>
    </w:rPr>
  </w:style>
  <w:style w:type="character" w:styleId="a9">
    <w:name w:val="annotation reference"/>
    <w:basedOn w:val="a0"/>
    <w:uiPriority w:val="99"/>
    <w:semiHidden/>
    <w:unhideWhenUsed/>
    <w:rsid w:val="006D1C6D"/>
    <w:rPr>
      <w:sz w:val="16"/>
      <w:szCs w:val="16"/>
    </w:rPr>
  </w:style>
  <w:style w:type="paragraph" w:styleId="aa">
    <w:name w:val="annotation text"/>
    <w:basedOn w:val="a"/>
    <w:link w:val="ab"/>
    <w:uiPriority w:val="99"/>
    <w:semiHidden/>
    <w:unhideWhenUsed/>
    <w:rsid w:val="006D1C6D"/>
  </w:style>
  <w:style w:type="character" w:customStyle="1" w:styleId="ab">
    <w:name w:val="批注文字 字符"/>
    <w:basedOn w:val="a0"/>
    <w:link w:val="aa"/>
    <w:uiPriority w:val="99"/>
    <w:semiHidden/>
    <w:rsid w:val="006D1C6D"/>
    <w:rPr>
      <w:rFonts w:ascii="Arial" w:eastAsia="宋体" w:hAnsi="Arial" w:cs="Times New Roman"/>
      <w:sz w:val="20"/>
      <w:szCs w:val="20"/>
      <w:lang w:val="en-US" w:eastAsia="zh-CN"/>
    </w:rPr>
  </w:style>
  <w:style w:type="paragraph" w:styleId="ac">
    <w:name w:val="annotation subject"/>
    <w:basedOn w:val="aa"/>
    <w:next w:val="aa"/>
    <w:link w:val="ad"/>
    <w:uiPriority w:val="99"/>
    <w:semiHidden/>
    <w:unhideWhenUsed/>
    <w:rsid w:val="006D1C6D"/>
    <w:rPr>
      <w:b/>
      <w:bCs/>
    </w:rPr>
  </w:style>
  <w:style w:type="character" w:customStyle="1" w:styleId="ad">
    <w:name w:val="批注主题 字符"/>
    <w:basedOn w:val="ab"/>
    <w:link w:val="ac"/>
    <w:uiPriority w:val="99"/>
    <w:semiHidden/>
    <w:rsid w:val="006D1C6D"/>
    <w:rPr>
      <w:rFonts w:ascii="Arial" w:eastAsia="宋体" w:hAnsi="Arial" w:cs="Times New Roman"/>
      <w:b/>
      <w:bCs/>
      <w:sz w:val="20"/>
      <w:szCs w:val="20"/>
      <w:lang w:val="en-US" w:eastAsia="zh-CN"/>
    </w:rPr>
  </w:style>
  <w:style w:type="paragraph" w:styleId="ae">
    <w:name w:val="Balloon Text"/>
    <w:basedOn w:val="a"/>
    <w:link w:val="af"/>
    <w:uiPriority w:val="99"/>
    <w:semiHidden/>
    <w:unhideWhenUsed/>
    <w:rsid w:val="006D1C6D"/>
    <w:pPr>
      <w:spacing w:after="0"/>
    </w:pPr>
    <w:rPr>
      <w:rFonts w:ascii="Segoe UI" w:hAnsi="Segoe UI" w:cs="Segoe UI"/>
      <w:sz w:val="18"/>
      <w:szCs w:val="18"/>
    </w:rPr>
  </w:style>
  <w:style w:type="character" w:customStyle="1" w:styleId="af">
    <w:name w:val="批注框文本 字符"/>
    <w:basedOn w:val="a0"/>
    <w:link w:val="ae"/>
    <w:uiPriority w:val="99"/>
    <w:semiHidden/>
    <w:rsid w:val="006D1C6D"/>
    <w:rPr>
      <w:rFonts w:ascii="Segoe UI" w:eastAsia="宋体" w:hAnsi="Segoe UI" w:cs="Segoe UI"/>
      <w:sz w:val="18"/>
      <w:szCs w:val="18"/>
      <w:lang w:val="en-US" w:eastAsia="zh-CN"/>
    </w:rPr>
  </w:style>
  <w:style w:type="paragraph" w:styleId="af0">
    <w:name w:val="Normal (Web)"/>
    <w:basedOn w:val="a"/>
    <w:uiPriority w:val="99"/>
    <w:unhideWhenUsed/>
    <w:rsid w:val="00D02F6D"/>
    <w:pPr>
      <w:overflowPunct/>
      <w:autoSpaceDE/>
      <w:autoSpaceDN/>
      <w:adjustRightInd/>
      <w:spacing w:before="100" w:beforeAutospacing="1" w:after="100" w:afterAutospacing="1"/>
      <w:jc w:val="left"/>
    </w:pPr>
    <w:rPr>
      <w:rFonts w:ascii="Times New Roman" w:eastAsiaTheme="minorEastAsia" w:hAnsi="Times New Roman"/>
      <w:sz w:val="24"/>
      <w:szCs w:val="24"/>
    </w:rPr>
  </w:style>
  <w:style w:type="paragraph" w:styleId="af1">
    <w:name w:val="header"/>
    <w:basedOn w:val="a"/>
    <w:link w:val="af2"/>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F4025C"/>
    <w:rPr>
      <w:rFonts w:ascii="Arial" w:eastAsia="宋体" w:hAnsi="Arial" w:cs="Times New Roman"/>
      <w:sz w:val="18"/>
      <w:szCs w:val="18"/>
      <w:lang w:val="en-US" w:eastAsia="zh-CN"/>
    </w:rPr>
  </w:style>
  <w:style w:type="paragraph" w:styleId="af3">
    <w:name w:val="footer"/>
    <w:basedOn w:val="a"/>
    <w:link w:val="af4"/>
    <w:uiPriority w:val="99"/>
    <w:unhideWhenUsed/>
    <w:rsid w:val="00F4025C"/>
    <w:pPr>
      <w:tabs>
        <w:tab w:val="center" w:pos="4153"/>
        <w:tab w:val="right" w:pos="8306"/>
      </w:tabs>
      <w:snapToGrid w:val="0"/>
      <w:jc w:val="left"/>
    </w:pPr>
    <w:rPr>
      <w:sz w:val="18"/>
      <w:szCs w:val="18"/>
    </w:rPr>
  </w:style>
  <w:style w:type="character" w:customStyle="1" w:styleId="af4">
    <w:name w:val="页脚 字符"/>
    <w:basedOn w:val="a0"/>
    <w:link w:val="af3"/>
    <w:uiPriority w:val="99"/>
    <w:rsid w:val="00F4025C"/>
    <w:rPr>
      <w:rFonts w:ascii="Arial" w:eastAsia="宋体" w:hAnsi="Arial" w:cs="Times New Roman"/>
      <w:sz w:val="18"/>
      <w:szCs w:val="18"/>
      <w:lang w:val="en-US" w:eastAsia="zh-CN"/>
    </w:rPr>
  </w:style>
  <w:style w:type="paragraph" w:styleId="af5">
    <w:name w:val="Revision"/>
    <w:hidden/>
    <w:uiPriority w:val="99"/>
    <w:semiHidden/>
    <w:rsid w:val="00CA6509"/>
    <w:pPr>
      <w:spacing w:after="0" w:line="240" w:lineRule="auto"/>
    </w:pPr>
    <w:rPr>
      <w:rFonts w:ascii="Arial" w:eastAsia="宋体" w:hAnsi="Arial" w:cs="Times New Roman"/>
      <w:sz w:val="20"/>
      <w:szCs w:val="20"/>
      <w:lang w:eastAsia="zh-CN"/>
    </w:rPr>
  </w:style>
  <w:style w:type="paragraph" w:customStyle="1" w:styleId="Agreement">
    <w:name w:val="Agreement"/>
    <w:basedOn w:val="a"/>
    <w:next w:val="a"/>
    <w:uiPriority w:val="99"/>
    <w:qFormat/>
    <w:rsid w:val="004D1D4B"/>
    <w:pPr>
      <w:numPr>
        <w:numId w:val="28"/>
      </w:numPr>
      <w:overflowPunct/>
      <w:autoSpaceDE/>
      <w:autoSpaceDN/>
      <w:adjustRightInd/>
      <w:spacing w:before="60" w:after="0"/>
      <w:jc w:val="left"/>
    </w:pPr>
    <w:rPr>
      <w:rFonts w:eastAsia="MS Mincho"/>
      <w:b/>
      <w:szCs w:val="24"/>
      <w:lang w:val="en-GB" w:eastAsia="en-GB"/>
    </w:rPr>
  </w:style>
  <w:style w:type="character" w:styleId="af6">
    <w:name w:val="Hyperlink"/>
    <w:uiPriority w:val="99"/>
    <w:qFormat/>
    <w:rsid w:val="00141AA9"/>
    <w:rPr>
      <w:color w:val="0000FF"/>
      <w:u w:val="single"/>
    </w:rPr>
  </w:style>
  <w:style w:type="paragraph" w:customStyle="1" w:styleId="B1">
    <w:name w:val="B1"/>
    <w:basedOn w:val="af7"/>
    <w:link w:val="B1Char1"/>
    <w:qFormat/>
    <w:rsid w:val="00E37B70"/>
    <w:pPr>
      <w:ind w:left="568" w:firstLineChars="0" w:hanging="284"/>
      <w:contextualSpacing w:val="0"/>
      <w:textAlignment w:val="baseline"/>
    </w:pPr>
    <w:rPr>
      <w:rFonts w:ascii="Times New Roman" w:hAnsi="Times New Roman"/>
      <w:lang w:val="en-GB"/>
    </w:rPr>
  </w:style>
  <w:style w:type="paragraph" w:customStyle="1" w:styleId="TAL">
    <w:name w:val="TAL"/>
    <w:basedOn w:val="a"/>
    <w:link w:val="TALCar"/>
    <w:qFormat/>
    <w:rsid w:val="00E37B70"/>
    <w:pPr>
      <w:keepNext/>
      <w:keepLines/>
      <w:spacing w:after="0"/>
      <w:jc w:val="left"/>
      <w:textAlignment w:val="baseline"/>
    </w:pPr>
    <w:rPr>
      <w:sz w:val="18"/>
      <w:lang w:val="zh-CN"/>
    </w:rPr>
  </w:style>
  <w:style w:type="paragraph" w:customStyle="1" w:styleId="TAH">
    <w:name w:val="TAH"/>
    <w:basedOn w:val="a"/>
    <w:link w:val="TAHCar"/>
    <w:qFormat/>
    <w:rsid w:val="00E37B70"/>
    <w:pPr>
      <w:keepNext/>
      <w:keepLines/>
      <w:spacing w:after="0"/>
      <w:jc w:val="center"/>
      <w:textAlignment w:val="baseline"/>
    </w:pPr>
    <w:rPr>
      <w:b/>
      <w:sz w:val="18"/>
      <w:lang w:val="zh-CN"/>
    </w:rPr>
  </w:style>
  <w:style w:type="paragraph" w:customStyle="1" w:styleId="TAN">
    <w:name w:val="TAN"/>
    <w:basedOn w:val="TAL"/>
    <w:qFormat/>
    <w:rsid w:val="00E37B70"/>
    <w:pPr>
      <w:ind w:left="851" w:hanging="851"/>
    </w:pPr>
  </w:style>
  <w:style w:type="character" w:customStyle="1" w:styleId="B1Char1">
    <w:name w:val="B1 Char1"/>
    <w:link w:val="B1"/>
    <w:qFormat/>
    <w:rsid w:val="00E37B70"/>
    <w:rPr>
      <w:rFonts w:ascii="Times New Roman" w:eastAsia="宋体" w:hAnsi="Times New Roman" w:cs="Times New Roman"/>
      <w:sz w:val="20"/>
      <w:szCs w:val="20"/>
      <w:lang w:val="en-GB" w:eastAsia="zh-CN"/>
    </w:rPr>
  </w:style>
  <w:style w:type="character" w:customStyle="1" w:styleId="TALCar">
    <w:name w:val="TAL Car"/>
    <w:link w:val="TAL"/>
    <w:qFormat/>
    <w:rsid w:val="00E37B70"/>
    <w:rPr>
      <w:rFonts w:ascii="Arial" w:eastAsia="宋体" w:hAnsi="Arial" w:cs="Times New Roman"/>
      <w:sz w:val="18"/>
      <w:szCs w:val="20"/>
      <w:lang w:val="zh-CN" w:eastAsia="zh-CN"/>
    </w:rPr>
  </w:style>
  <w:style w:type="character" w:customStyle="1" w:styleId="TAHCar">
    <w:name w:val="TAH Car"/>
    <w:link w:val="TAH"/>
    <w:qFormat/>
    <w:locked/>
    <w:rsid w:val="00E37B70"/>
    <w:rPr>
      <w:rFonts w:ascii="Arial" w:eastAsia="宋体" w:hAnsi="Arial" w:cs="Times New Roman"/>
      <w:b/>
      <w:sz w:val="18"/>
      <w:szCs w:val="20"/>
      <w:lang w:val="zh-CN" w:eastAsia="zh-CN"/>
    </w:rPr>
  </w:style>
  <w:style w:type="paragraph" w:styleId="af7">
    <w:name w:val="List"/>
    <w:basedOn w:val="a"/>
    <w:uiPriority w:val="99"/>
    <w:semiHidden/>
    <w:unhideWhenUsed/>
    <w:rsid w:val="00E37B70"/>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01309">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1bis-e/Docs/R2-230439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76C7F-67F5-4E6A-AF7D-33E1F53DF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4311</TotalTime>
  <Pages>4</Pages>
  <Words>5550</Words>
  <Characters>5717</Characters>
  <Application>Microsoft Office Word</Application>
  <DocSecurity>0</DocSecurity>
  <Lines>204</Lines>
  <Paragraphs>194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kuangyiru</cp:lastModifiedBy>
  <cp:revision>561</cp:revision>
  <cp:lastPrinted>2022-09-30T07:08:00Z</cp:lastPrinted>
  <dcterms:created xsi:type="dcterms:W3CDTF">2023-07-18T01:20:00Z</dcterms:created>
  <dcterms:modified xsi:type="dcterms:W3CDTF">2023-08-09T09:16:00Z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(3)0sfgqPXJoPmTS0a1hZrRvJSruCN9/1UGUayT1ogWscFX7b34+59rfS7XBAnpHGg0Xj9HLU8S
HE8pJ8NS/EvSvn8DyIa+H7CP3fCAUzk00Vf2yWkugmgHfEw4bxXLKJfEafZOkq9scA4kH2y4
5ItIrRc7XkH1YckUiiAwlL6uv9Q/ig9tmUY+TX9Eqd+RHESKKQI5bzGfu9XWJtmShJQtPSnK
WFkYLlKnlEa44ccq31</vt:lpwstr>
  </property>
  <property fmtid="{D5CDD505-2E9C-101B-9397-08002B2CF9AE}" pid="3" name="_2015_ms_pID_7253431">
    <vt:lpwstr>91PJvWw9vrZcnDbJTXHVdtowkiZ8w4zKEEGEZTE0U5nAd9ZQIN6oy2
nd2jOUdnBGGErUMyazSPTJKAxcFCb5hTF4M1ZPFDnzAyqmHNzAqaczTXkeUXW5qoTA7rkyie
ojGvpXPh0xwg30kgP2S1i+eB1RWIBb+q4gyJI9r7xktcSb19C7po+M5YN4GKkxslWbYYjAx5
8nU5Rzl8E2PT057C4tmEeuSR9MPa4Mnho5OA</vt:lpwstr>
  </property>
  <property fmtid="{D5CDD505-2E9C-101B-9397-08002B2CF9AE}" pid="4" name="_2015_ms_pID_7253432">
    <vt:lpwstr>QrPUIKC6uKWGGbcBWT0514w=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1687865325</vt:lpwstr>
  </property>
</Properties>
</file>